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 w:rsidP="79BF08B1">
      <w:pPr>
        <w:rPr>
          <w:rFonts w:ascii="Arial" w:eastAsia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933450" w:rsidRPr="008010BC" w:rsidRDefault="001749EF" w:rsidP="79BF08B1">
      <w:pPr>
        <w:tabs>
          <w:tab w:val="left" w:pos="6917"/>
        </w:tabs>
        <w:rPr>
          <w:rFonts w:ascii="Arial" w:eastAsia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2C175B" w:rsidRDefault="000765EB" w:rsidP="002C175B">
      <w:pPr>
        <w:pStyle w:val="Title"/>
        <w:rPr>
          <w:rFonts w:ascii="Arial" w:hAnsi="Arial" w:cs="Arial"/>
          <w:b/>
          <w:bCs/>
          <w:sz w:val="40"/>
          <w:szCs w:val="40"/>
        </w:rPr>
      </w:pPr>
      <w:r w:rsidRPr="002C175B">
        <w:rPr>
          <w:rFonts w:ascii="Arial" w:hAnsi="Arial" w:cs="Arial"/>
          <w:b/>
          <w:bCs/>
          <w:sz w:val="40"/>
          <w:szCs w:val="40"/>
        </w:rPr>
        <w:t xml:space="preserve">University of Derby </w:t>
      </w:r>
      <w:r w:rsidR="001749EF" w:rsidRPr="002C175B">
        <w:rPr>
          <w:rFonts w:ascii="Arial" w:hAnsi="Arial" w:cs="Arial"/>
          <w:b/>
          <w:bCs/>
          <w:sz w:val="40"/>
          <w:szCs w:val="40"/>
        </w:rPr>
        <w:t>Job Description</w:t>
      </w:r>
    </w:p>
    <w:p w14:paraId="47132BE4" w14:textId="77777777" w:rsidR="001749EF" w:rsidRPr="002C175B" w:rsidRDefault="003837A2" w:rsidP="79BF08B1">
      <w:pPr>
        <w:pStyle w:val="Heading1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2C175B">
        <w:rPr>
          <w:rFonts w:ascii="Arial" w:eastAsia="Arial" w:hAnsi="Arial" w:cs="Arial"/>
          <w:b/>
          <w:bCs/>
          <w:color w:val="auto"/>
          <w:sz w:val="28"/>
          <w:szCs w:val="28"/>
        </w:rPr>
        <w:t>Job Summary</w:t>
      </w:r>
    </w:p>
    <w:p w14:paraId="4587A53E" w14:textId="77777777" w:rsidR="003837A2" w:rsidRDefault="003837A2" w:rsidP="79BF08B1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Job Title</w:t>
      </w:r>
    </w:p>
    <w:p w14:paraId="7FDB0613" w14:textId="2C6D98D6" w:rsidR="00BC291E" w:rsidRPr="00BC291E" w:rsidRDefault="008C72D2" w:rsidP="79BF08B1">
      <w:pPr>
        <w:rPr>
          <w:rStyle w:val="Emphasis"/>
          <w:rFonts w:ascii="Arial" w:eastAsia="Arial" w:hAnsi="Arial" w:cs="Arial"/>
          <w:i w:val="0"/>
          <w:iCs w:val="0"/>
        </w:rPr>
      </w:pPr>
      <w:r w:rsidRPr="79BF08B1">
        <w:rPr>
          <w:rStyle w:val="Emphasis"/>
          <w:rFonts w:ascii="Arial" w:eastAsia="Arial" w:hAnsi="Arial" w:cs="Arial"/>
          <w:i w:val="0"/>
          <w:iCs w:val="0"/>
        </w:rPr>
        <w:t xml:space="preserve">Student </w:t>
      </w:r>
      <w:r w:rsidR="6D4CB89E" w:rsidRPr="79BF08B1">
        <w:rPr>
          <w:rStyle w:val="Emphasis"/>
          <w:rFonts w:ascii="Arial" w:eastAsia="Arial" w:hAnsi="Arial" w:cs="Arial"/>
          <w:i w:val="0"/>
          <w:iCs w:val="0"/>
        </w:rPr>
        <w:t xml:space="preserve">Engagement and Enhancement </w:t>
      </w:r>
      <w:r w:rsidRPr="79BF08B1">
        <w:rPr>
          <w:rStyle w:val="Emphasis"/>
          <w:rFonts w:ascii="Arial" w:eastAsia="Arial" w:hAnsi="Arial" w:cs="Arial"/>
          <w:i w:val="0"/>
          <w:iCs w:val="0"/>
        </w:rPr>
        <w:t>Placement</w:t>
      </w:r>
    </w:p>
    <w:p w14:paraId="1084FCD8" w14:textId="77777777" w:rsidR="003837A2" w:rsidRPr="008010BC" w:rsidRDefault="003837A2" w:rsidP="79BF08B1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College</w:t>
      </w:r>
      <w:r w:rsidR="00A41B9B"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/Department</w:t>
      </w: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</w:t>
      </w:r>
    </w:p>
    <w:p w14:paraId="0C4364F1" w14:textId="0A94932B" w:rsidR="5FB60F2D" w:rsidRDefault="00BB377D" w:rsidP="79BF08B1">
      <w:p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PLT: Student Engagement</w:t>
      </w:r>
    </w:p>
    <w:p w14:paraId="550224CB" w14:textId="77777777" w:rsidR="003837A2" w:rsidRPr="008010BC" w:rsidRDefault="003837A2" w:rsidP="79BF08B1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Location</w:t>
      </w:r>
    </w:p>
    <w:p w14:paraId="7E30839A" w14:textId="607549CB" w:rsidR="719C6FB2" w:rsidRDefault="719C6FB2" w:rsidP="79BF08B1">
      <w:pPr>
        <w:spacing w:line="257" w:lineRule="auto"/>
        <w:rPr>
          <w:rFonts w:ascii="Arial" w:eastAsia="Arial" w:hAnsi="Arial" w:cs="Arial"/>
        </w:rPr>
      </w:pPr>
      <w:r w:rsidRPr="79BF08B1">
        <w:rPr>
          <w:rFonts w:ascii="Arial" w:eastAsia="Arial" w:hAnsi="Arial" w:cs="Arial"/>
        </w:rPr>
        <w:t>Kedleston Road, Derby, DE22 1GB</w:t>
      </w:r>
    </w:p>
    <w:p w14:paraId="16305799" w14:textId="77777777" w:rsidR="003837A2" w:rsidRPr="008010BC" w:rsidRDefault="003837A2" w:rsidP="79BF08B1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Job Reference Number</w:t>
      </w:r>
    </w:p>
    <w:p w14:paraId="579D3D8E" w14:textId="1099EAFB" w:rsidR="003837A2" w:rsidRPr="002C175B" w:rsidRDefault="002C175B" w:rsidP="79BF08B1">
      <w:pPr>
        <w:rPr>
          <w:rStyle w:val="Emphasis"/>
          <w:rFonts w:ascii="Arial" w:eastAsia="Arial" w:hAnsi="Arial" w:cs="Arial"/>
          <w:i w:val="0"/>
          <w:iCs w:val="0"/>
        </w:rPr>
      </w:pPr>
      <w:r w:rsidRPr="002C175B">
        <w:rPr>
          <w:rStyle w:val="Emphasis"/>
          <w:rFonts w:ascii="Arial" w:eastAsia="Arial" w:hAnsi="Arial" w:cs="Arial"/>
          <w:i w:val="0"/>
          <w:iCs w:val="0"/>
        </w:rPr>
        <w:t>0170-22</w:t>
      </w:r>
    </w:p>
    <w:p w14:paraId="464F5A89" w14:textId="77777777" w:rsidR="003837A2" w:rsidRPr="008010BC" w:rsidRDefault="003837A2" w:rsidP="79BF08B1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Salary</w:t>
      </w:r>
    </w:p>
    <w:p w14:paraId="6B7A4455" w14:textId="3C52E9BB" w:rsidR="64EB238D" w:rsidRDefault="002C175B" w:rsidP="79BF08B1">
      <w:pPr>
        <w:rPr>
          <w:rStyle w:val="Emphasis"/>
          <w:rFonts w:ascii="Arial" w:eastAsia="Arial" w:hAnsi="Arial" w:cs="Arial"/>
          <w:i w:val="0"/>
          <w:iCs w:val="0"/>
        </w:rPr>
      </w:pPr>
      <w:r>
        <w:rPr>
          <w:rStyle w:val="Emphasis"/>
          <w:rFonts w:ascii="Arial" w:eastAsia="Arial" w:hAnsi="Arial" w:cs="Arial"/>
          <w:i w:val="0"/>
          <w:iCs w:val="0"/>
        </w:rPr>
        <w:t>£18,278 per annum</w:t>
      </w:r>
    </w:p>
    <w:p w14:paraId="597E63F2" w14:textId="77777777" w:rsidR="003837A2" w:rsidRPr="008010BC" w:rsidRDefault="003837A2" w:rsidP="79BF08B1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Reports To</w:t>
      </w:r>
    </w:p>
    <w:p w14:paraId="1B4A1D4C" w14:textId="77777777" w:rsidR="00BF24CE" w:rsidRDefault="00BF24CE" w:rsidP="79BF08B1">
      <w:pPr>
        <w:pStyle w:val="Heading2"/>
        <w:rPr>
          <w:rStyle w:val="Emphasis"/>
          <w:rFonts w:ascii="Arial" w:eastAsia="Arial" w:hAnsi="Arial" w:cs="Arial"/>
          <w:i w:val="0"/>
          <w:iCs w:val="0"/>
          <w:color w:val="auto"/>
          <w:sz w:val="22"/>
          <w:szCs w:val="22"/>
        </w:rPr>
      </w:pPr>
      <w:r w:rsidRPr="00BF24CE">
        <w:rPr>
          <w:rStyle w:val="Emphasis"/>
          <w:rFonts w:ascii="Arial" w:eastAsia="Arial" w:hAnsi="Arial" w:cs="Arial"/>
          <w:i w:val="0"/>
          <w:iCs w:val="0"/>
          <w:color w:val="auto"/>
          <w:sz w:val="22"/>
          <w:szCs w:val="22"/>
        </w:rPr>
        <w:t xml:space="preserve">Engagement Officer (International) </w:t>
      </w:r>
    </w:p>
    <w:p w14:paraId="3B36CD05" w14:textId="286A9104" w:rsidR="006848E2" w:rsidRDefault="00362DE8" w:rsidP="79BF08B1">
      <w:pPr>
        <w:pStyle w:val="Heading2"/>
        <w:rPr>
          <w:rStyle w:val="Emphasis"/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79BF08B1">
        <w:rPr>
          <w:rStyle w:val="Emphasis"/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</w:rPr>
        <w:t>Line Management Responsibility</w:t>
      </w:r>
    </w:p>
    <w:p w14:paraId="406418CD" w14:textId="65CF5859" w:rsidR="00BE54DD" w:rsidRPr="002C175B" w:rsidRDefault="008C72D2" w:rsidP="79BF08B1">
      <w:pPr>
        <w:rPr>
          <w:rFonts w:ascii="Arial" w:eastAsia="Arial" w:hAnsi="Arial" w:cs="Arial"/>
          <w:i/>
          <w:iCs/>
        </w:rPr>
      </w:pPr>
      <w:r w:rsidRPr="002C175B">
        <w:rPr>
          <w:rStyle w:val="Emphasis"/>
          <w:rFonts w:ascii="Arial" w:eastAsia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79BF08B1">
      <w:pPr>
        <w:pStyle w:val="Heading1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Job Description and Person Specification</w:t>
      </w:r>
    </w:p>
    <w:p w14:paraId="4C1325D0" w14:textId="77777777" w:rsidR="003837A2" w:rsidRPr="008010BC" w:rsidRDefault="003837A2" w:rsidP="79BF08B1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Role Summary</w:t>
      </w:r>
    </w:p>
    <w:p w14:paraId="65E4BB1B" w14:textId="1813F2B3" w:rsidR="00D76ACC" w:rsidRPr="00D76ACC" w:rsidRDefault="50EEE24B" w:rsidP="00D76ACC">
      <w:pPr>
        <w:rPr>
          <w:rFonts w:ascii="Arial" w:hAnsi="Arial" w:cs="Arial"/>
          <w:color w:val="000000"/>
          <w:shd w:val="clear" w:color="auto" w:fill="FFFFFF"/>
        </w:rPr>
      </w:pPr>
      <w:r w:rsidRPr="79BF08B1">
        <w:rPr>
          <w:rFonts w:ascii="Arial" w:eastAsia="Arial" w:hAnsi="Arial" w:cs="Arial"/>
        </w:rPr>
        <w:t xml:space="preserve">The Student Engagement and Enhancement Placement is key to supporting the activities that contribute to enabling an </w:t>
      </w:r>
      <w:r w:rsidR="00CD6336">
        <w:rPr>
          <w:rFonts w:ascii="Arial" w:eastAsia="Arial" w:hAnsi="Arial" w:cs="Arial"/>
        </w:rPr>
        <w:t xml:space="preserve">environment where students can </w:t>
      </w:r>
      <w:r w:rsidRPr="79BF08B1">
        <w:rPr>
          <w:rFonts w:ascii="Arial" w:eastAsia="Arial" w:hAnsi="Arial" w:cs="Arial"/>
        </w:rPr>
        <w:t>thrive and succeed at university</w:t>
      </w:r>
      <w:r w:rsidR="00D5714B">
        <w:rPr>
          <w:rFonts w:ascii="Arial" w:eastAsia="Arial" w:hAnsi="Arial" w:cs="Arial"/>
        </w:rPr>
        <w:t>.</w:t>
      </w:r>
      <w:r w:rsidR="00097677">
        <w:rPr>
          <w:rFonts w:ascii="Arial" w:eastAsia="Arial" w:hAnsi="Arial" w:cs="Arial"/>
        </w:rPr>
        <w:t xml:space="preserve"> </w:t>
      </w:r>
      <w:r w:rsidR="00AC5734">
        <w:rPr>
          <w:rFonts w:ascii="Arial" w:eastAsia="Arial" w:hAnsi="Arial" w:cs="Arial"/>
        </w:rPr>
        <w:t>Working with the Student Engagement and Enhancement team</w:t>
      </w:r>
      <w:r w:rsidR="00C80ABF">
        <w:rPr>
          <w:rFonts w:ascii="Arial" w:eastAsia="Arial" w:hAnsi="Arial" w:cs="Arial"/>
        </w:rPr>
        <w:t xml:space="preserve"> (SE&amp;E)</w:t>
      </w:r>
      <w:r w:rsidR="00AC5734">
        <w:rPr>
          <w:rFonts w:ascii="Arial" w:eastAsia="Arial" w:hAnsi="Arial" w:cs="Arial"/>
        </w:rPr>
        <w:t>, t</w:t>
      </w:r>
      <w:r w:rsidR="00AD7068">
        <w:rPr>
          <w:rFonts w:ascii="Arial" w:eastAsia="Arial" w:hAnsi="Arial" w:cs="Arial"/>
        </w:rPr>
        <w:t xml:space="preserve">he post holder </w:t>
      </w:r>
      <w:r w:rsidR="00120D04">
        <w:rPr>
          <w:rFonts w:ascii="Arial" w:eastAsia="Arial" w:hAnsi="Arial" w:cs="Arial"/>
        </w:rPr>
        <w:t xml:space="preserve">will </w:t>
      </w:r>
      <w:r w:rsidR="007123FA">
        <w:rPr>
          <w:rFonts w:ascii="Arial" w:eastAsia="Arial" w:hAnsi="Arial" w:cs="Arial"/>
        </w:rPr>
        <w:t>reflect on their own experiences</w:t>
      </w:r>
      <w:r w:rsidR="00224431">
        <w:rPr>
          <w:rFonts w:ascii="Arial" w:eastAsia="Arial" w:hAnsi="Arial" w:cs="Arial"/>
        </w:rPr>
        <w:t xml:space="preserve">, </w:t>
      </w:r>
      <w:r w:rsidR="00D5153C">
        <w:rPr>
          <w:rFonts w:ascii="Arial" w:eastAsia="Arial" w:hAnsi="Arial" w:cs="Arial"/>
        </w:rPr>
        <w:t>student</w:t>
      </w:r>
      <w:r w:rsidR="00336965">
        <w:rPr>
          <w:rFonts w:ascii="Arial" w:eastAsia="Arial" w:hAnsi="Arial" w:cs="Arial"/>
        </w:rPr>
        <w:t xml:space="preserve"> insight </w:t>
      </w:r>
      <w:r w:rsidR="0024597B">
        <w:rPr>
          <w:rFonts w:ascii="Arial" w:eastAsia="Arial" w:hAnsi="Arial" w:cs="Arial"/>
        </w:rPr>
        <w:t>gathered from</w:t>
      </w:r>
      <w:r w:rsidR="00336965">
        <w:rPr>
          <w:rFonts w:ascii="Arial" w:eastAsia="Arial" w:hAnsi="Arial" w:cs="Arial"/>
        </w:rPr>
        <w:t xml:space="preserve"> </w:t>
      </w:r>
      <w:r w:rsidR="000F1B9A">
        <w:rPr>
          <w:rFonts w:ascii="Arial" w:eastAsia="Arial" w:hAnsi="Arial" w:cs="Arial"/>
        </w:rPr>
        <w:t>student voice mechanisms</w:t>
      </w:r>
      <w:r w:rsidR="007123FA">
        <w:rPr>
          <w:rFonts w:ascii="Arial" w:eastAsia="Arial" w:hAnsi="Arial" w:cs="Arial"/>
        </w:rPr>
        <w:t xml:space="preserve"> </w:t>
      </w:r>
      <w:r w:rsidR="00440780">
        <w:rPr>
          <w:rFonts w:ascii="Arial" w:eastAsia="Arial" w:hAnsi="Arial" w:cs="Arial"/>
        </w:rPr>
        <w:t xml:space="preserve">and sector research </w:t>
      </w:r>
      <w:r w:rsidR="00191087">
        <w:rPr>
          <w:rFonts w:ascii="Arial" w:eastAsia="Arial" w:hAnsi="Arial" w:cs="Arial"/>
        </w:rPr>
        <w:t>to provide an evidence base</w:t>
      </w:r>
      <w:r w:rsidR="00832F43">
        <w:rPr>
          <w:rFonts w:ascii="Arial" w:eastAsia="Arial" w:hAnsi="Arial" w:cs="Arial"/>
        </w:rPr>
        <w:t xml:space="preserve"> to </w:t>
      </w:r>
      <w:r w:rsidR="00286482">
        <w:rPr>
          <w:rFonts w:ascii="Arial" w:eastAsia="Arial" w:hAnsi="Arial" w:cs="Arial"/>
        </w:rPr>
        <w:t xml:space="preserve">support </w:t>
      </w:r>
      <w:r w:rsidR="00C80ABF">
        <w:rPr>
          <w:rFonts w:ascii="Arial" w:eastAsia="Arial" w:hAnsi="Arial" w:cs="Arial"/>
        </w:rPr>
        <w:t>SE&amp;E</w:t>
      </w:r>
      <w:r w:rsidR="00556F0A">
        <w:rPr>
          <w:rFonts w:ascii="Arial" w:eastAsia="Arial" w:hAnsi="Arial" w:cs="Arial"/>
        </w:rPr>
        <w:t xml:space="preserve">. </w:t>
      </w:r>
      <w:r w:rsidR="00E071C8">
        <w:rPr>
          <w:rFonts w:ascii="Arial" w:eastAsia="Arial" w:hAnsi="Arial" w:cs="Arial"/>
        </w:rPr>
        <w:t xml:space="preserve">This </w:t>
      </w:r>
      <w:r w:rsidR="002E1B8B">
        <w:rPr>
          <w:rFonts w:ascii="Arial" w:eastAsia="Arial" w:hAnsi="Arial" w:cs="Arial"/>
        </w:rPr>
        <w:t>evidence will be used to</w:t>
      </w:r>
      <w:r w:rsidR="002E1B8B" w:rsidRPr="002E1B8B">
        <w:rPr>
          <w:rFonts w:ascii="Arial" w:eastAsia="Arial" w:hAnsi="Arial" w:cs="Arial"/>
        </w:rPr>
        <w:t xml:space="preserve"> identify and co-create activities for all students as well as bespoke groups of students throughout the student journey</w:t>
      </w:r>
      <w:r w:rsidR="002E1B8B">
        <w:rPr>
          <w:rFonts w:ascii="Arial" w:eastAsia="Arial" w:hAnsi="Arial" w:cs="Arial"/>
        </w:rPr>
        <w:t xml:space="preserve">. These </w:t>
      </w:r>
      <w:r w:rsidR="00E071C8">
        <w:rPr>
          <w:rFonts w:ascii="Arial" w:eastAsia="Arial" w:hAnsi="Arial" w:cs="Arial"/>
        </w:rPr>
        <w:t>activit</w:t>
      </w:r>
      <w:r w:rsidR="002E1B8B">
        <w:rPr>
          <w:rFonts w:ascii="Arial" w:eastAsia="Arial" w:hAnsi="Arial" w:cs="Arial"/>
        </w:rPr>
        <w:t>ies</w:t>
      </w:r>
      <w:r w:rsidR="00E071C8">
        <w:rPr>
          <w:rFonts w:ascii="Arial" w:eastAsia="Arial" w:hAnsi="Arial" w:cs="Arial"/>
        </w:rPr>
        <w:t xml:space="preserve"> </w:t>
      </w:r>
      <w:r w:rsidR="00E45797">
        <w:rPr>
          <w:rFonts w:ascii="Arial" w:eastAsia="Arial" w:hAnsi="Arial" w:cs="Arial"/>
        </w:rPr>
        <w:t xml:space="preserve">will </w:t>
      </w:r>
      <w:r w:rsidR="00187275">
        <w:rPr>
          <w:rFonts w:ascii="Arial" w:eastAsia="Arial" w:hAnsi="Arial" w:cs="Arial"/>
        </w:rPr>
        <w:t>support the student experience and</w:t>
      </w:r>
      <w:r w:rsidR="00A169AE">
        <w:rPr>
          <w:rFonts w:ascii="Arial" w:eastAsia="Arial" w:hAnsi="Arial" w:cs="Arial"/>
        </w:rPr>
        <w:t xml:space="preserve"> </w:t>
      </w:r>
      <w:r w:rsidR="000630AC">
        <w:rPr>
          <w:rFonts w:ascii="Arial" w:eastAsia="Arial" w:hAnsi="Arial" w:cs="Arial"/>
        </w:rPr>
        <w:t xml:space="preserve">facilitate </w:t>
      </w:r>
      <w:r w:rsidR="00B0653B">
        <w:rPr>
          <w:rFonts w:ascii="Arial" w:eastAsia="Arial" w:hAnsi="Arial" w:cs="Arial"/>
        </w:rPr>
        <w:t>impactful change across the University</w:t>
      </w:r>
      <w:r w:rsidR="000630A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D76ACC" w:rsidRPr="00D76ACC">
        <w:rPr>
          <w:rFonts w:ascii="Arial" w:hAnsi="Arial" w:cs="Arial"/>
          <w:color w:val="000000"/>
          <w:shd w:val="clear" w:color="auto" w:fill="FFFFFF"/>
        </w:rPr>
        <w:t>All activities will need to be student-focused, using empathy, understanding and reflection. The role is collaborative and will work across the SE&amp;E team, wider Student Engagement department and across the University.</w:t>
      </w:r>
    </w:p>
    <w:p w14:paraId="14EA0EE3" w14:textId="55A87CED" w:rsidR="00E071C8" w:rsidRDefault="00031BC3" w:rsidP="79BF08B1">
      <w:pPr>
        <w:rPr>
          <w:rFonts w:ascii="Arial" w:eastAsia="Arial" w:hAnsi="Arial" w:cs="Arial"/>
          <w:lang w:eastAsia="en-GB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post </w:t>
      </w:r>
      <w:r w:rsidR="0086057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holder will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have the flexibility to </w:t>
      </w:r>
      <w:r w:rsidR="00EF6E95">
        <w:rPr>
          <w:rStyle w:val="normaltextrun"/>
          <w:rFonts w:ascii="Arial" w:hAnsi="Arial" w:cs="Arial"/>
          <w:color w:val="000000"/>
          <w:shd w:val="clear" w:color="auto" w:fill="FFFFFF"/>
        </w:rPr>
        <w:t>grow</w:t>
      </w:r>
      <w:r w:rsidR="008E60ED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86057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identif</w:t>
      </w:r>
      <w:r w:rsidR="002F512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y </w:t>
      </w:r>
      <w:r w:rsidR="0086057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areas of </w:t>
      </w:r>
      <w:r w:rsidR="00EF6E95">
        <w:rPr>
          <w:rStyle w:val="normaltextrun"/>
          <w:rFonts w:ascii="Arial" w:hAnsi="Arial" w:cs="Arial"/>
          <w:color w:val="000000"/>
          <w:shd w:val="clear" w:color="auto" w:fill="FFFFFF"/>
        </w:rPr>
        <w:t>development</w:t>
      </w:r>
      <w:r w:rsidR="0086057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will have continued support</w:t>
      </w:r>
      <w:r w:rsidR="00EF6E9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coaching throughout </w:t>
      </w:r>
      <w:r w:rsidR="00860570">
        <w:rPr>
          <w:rStyle w:val="normaltextrun"/>
          <w:rFonts w:ascii="Arial" w:hAnsi="Arial" w:cs="Arial"/>
          <w:color w:val="000000"/>
          <w:shd w:val="clear" w:color="auto" w:fill="FFFFFF"/>
        </w:rPr>
        <w:t>the placement</w:t>
      </w:r>
      <w:r w:rsidR="00EF6E9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with the team.</w:t>
      </w:r>
      <w:r w:rsidR="0086057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696AFDAC" w14:textId="77777777" w:rsidR="008C72D2" w:rsidRDefault="008C72D2" w:rsidP="002C175B"/>
    <w:p w14:paraId="7E0E1E1C" w14:textId="1C5AFB64" w:rsidR="00D0163E" w:rsidRDefault="00D0163E" w:rsidP="79BF08B1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Principal Accountabilities</w:t>
      </w:r>
    </w:p>
    <w:p w14:paraId="67A24A68" w14:textId="39935C28" w:rsidR="7B3FE818" w:rsidRDefault="00EC6C05" w:rsidP="002C175B">
      <w:pPr>
        <w:pStyle w:val="paragraph"/>
        <w:numPr>
          <w:ilvl w:val="0"/>
          <w:numId w:val="28"/>
        </w:numPr>
        <w:spacing w:before="0" w:beforeAutospacing="0" w:after="0" w:afterAutospacing="0"/>
        <w:rPr>
          <w:rStyle w:val="eop"/>
          <w:sz w:val="22"/>
          <w:szCs w:val="22"/>
        </w:rPr>
      </w:pPr>
      <w:r w:rsidRPr="034E28BC">
        <w:rPr>
          <w:rStyle w:val="eop"/>
          <w:rFonts w:ascii="Arial" w:eastAsia="Arial" w:hAnsi="Arial" w:cs="Arial"/>
          <w:sz w:val="22"/>
          <w:szCs w:val="22"/>
        </w:rPr>
        <w:t xml:space="preserve">Critically reflect on </w:t>
      </w:r>
      <w:r w:rsidR="007619C4" w:rsidRPr="034E28BC">
        <w:rPr>
          <w:rStyle w:val="eop"/>
          <w:rFonts w:ascii="Arial" w:eastAsia="Arial" w:hAnsi="Arial" w:cs="Arial"/>
          <w:sz w:val="22"/>
          <w:szCs w:val="22"/>
        </w:rPr>
        <w:t>current activities and practices to ensure that these are student focussed</w:t>
      </w:r>
      <w:r w:rsidR="00E90E8F" w:rsidRPr="034E28BC">
        <w:rPr>
          <w:rStyle w:val="eop"/>
          <w:rFonts w:ascii="Arial" w:eastAsia="Arial" w:hAnsi="Arial" w:cs="Arial"/>
          <w:sz w:val="22"/>
          <w:szCs w:val="22"/>
        </w:rPr>
        <w:t xml:space="preserve">, using </w:t>
      </w:r>
      <w:r w:rsidR="7B3FE818" w:rsidRPr="034E28BC">
        <w:rPr>
          <w:rStyle w:val="eop"/>
          <w:rFonts w:ascii="Arial" w:eastAsia="Arial" w:hAnsi="Arial" w:cs="Arial"/>
          <w:sz w:val="22"/>
          <w:szCs w:val="22"/>
        </w:rPr>
        <w:t>recent experience of being a University of Derby student</w:t>
      </w:r>
      <w:r w:rsidR="004D7262" w:rsidRPr="034E28BC">
        <w:rPr>
          <w:rStyle w:val="eop"/>
          <w:rFonts w:ascii="Arial" w:eastAsia="Arial" w:hAnsi="Arial" w:cs="Arial"/>
          <w:sz w:val="22"/>
          <w:szCs w:val="22"/>
        </w:rPr>
        <w:t xml:space="preserve"> and us</w:t>
      </w:r>
      <w:r w:rsidR="00E90E8F" w:rsidRPr="034E28BC">
        <w:rPr>
          <w:rStyle w:val="eop"/>
          <w:rFonts w:ascii="Arial" w:eastAsia="Arial" w:hAnsi="Arial" w:cs="Arial"/>
          <w:sz w:val="22"/>
          <w:szCs w:val="22"/>
        </w:rPr>
        <w:t>ing</w:t>
      </w:r>
      <w:r w:rsidR="004D7262" w:rsidRPr="034E28BC">
        <w:rPr>
          <w:rStyle w:val="eop"/>
          <w:rFonts w:ascii="Arial" w:eastAsia="Arial" w:hAnsi="Arial" w:cs="Arial"/>
          <w:sz w:val="22"/>
          <w:szCs w:val="22"/>
        </w:rPr>
        <w:t xml:space="preserve"> </w:t>
      </w:r>
      <w:r w:rsidR="009F6411" w:rsidRPr="034E28BC">
        <w:rPr>
          <w:rStyle w:val="eop"/>
          <w:rFonts w:ascii="Arial" w:eastAsia="Arial" w:hAnsi="Arial" w:cs="Arial"/>
          <w:sz w:val="22"/>
          <w:szCs w:val="22"/>
        </w:rPr>
        <w:t xml:space="preserve">the </w:t>
      </w:r>
      <w:r w:rsidR="004D7262" w:rsidRPr="034E28BC">
        <w:rPr>
          <w:rStyle w:val="eop"/>
          <w:rFonts w:ascii="Arial" w:eastAsia="Arial" w:hAnsi="Arial" w:cs="Arial"/>
          <w:sz w:val="22"/>
          <w:szCs w:val="22"/>
        </w:rPr>
        <w:t>University services</w:t>
      </w:r>
      <w:r w:rsidR="009F6411" w:rsidRPr="034E28BC">
        <w:rPr>
          <w:rStyle w:val="eop"/>
          <w:rFonts w:ascii="Arial" w:eastAsia="Arial" w:hAnsi="Arial" w:cs="Arial"/>
          <w:sz w:val="22"/>
          <w:szCs w:val="22"/>
        </w:rPr>
        <w:t>.</w:t>
      </w:r>
      <w:r w:rsidR="7B3FE818" w:rsidRPr="034E28BC">
        <w:rPr>
          <w:rStyle w:val="eop"/>
          <w:rFonts w:ascii="Arial" w:eastAsia="Arial" w:hAnsi="Arial" w:cs="Arial"/>
          <w:sz w:val="22"/>
          <w:szCs w:val="22"/>
        </w:rPr>
        <w:t xml:space="preserve"> </w:t>
      </w:r>
    </w:p>
    <w:p w14:paraId="1387AC9B" w14:textId="1C2BC1DA" w:rsidR="0069370C" w:rsidRPr="009D1BBF" w:rsidRDefault="0069370C" w:rsidP="002C175B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Contribute to collection of student voice through a variety of mechanisms, reporting </w:t>
      </w:r>
      <w:r w:rsidR="00072A4F"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>student insight</w:t>
      </w:r>
      <w:r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 gathered to provide institutional </w:t>
      </w:r>
      <w:r w:rsidR="007D4F4C"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>understanding</w:t>
      </w:r>
      <w:r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>. Assist with identifying recommendations for enhancements and support with the effective communication of action taken to close the feedback loop.</w:t>
      </w:r>
      <w:r w:rsidRPr="009D1BBF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377B3D0" w14:textId="13499A58" w:rsidR="00BA440A" w:rsidRDefault="00BA440A" w:rsidP="002C175B">
      <w:pPr>
        <w:pStyle w:val="paragraph"/>
        <w:numPr>
          <w:ilvl w:val="0"/>
          <w:numId w:val="2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</w:pP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lastRenderedPageBreak/>
        <w:t>Use evidence informed approach</w:t>
      </w:r>
      <w:r w:rsidR="006204F4"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es</w:t>
      </w: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 through exploring internal and external research on student engagement and enhancement.</w:t>
      </w:r>
    </w:p>
    <w:p w14:paraId="1EA9B02A" w14:textId="2EFE66FB" w:rsidR="0069370C" w:rsidRPr="009D1BBF" w:rsidRDefault="0069370C" w:rsidP="002C175B">
      <w:pPr>
        <w:pStyle w:val="paragraph"/>
        <w:numPr>
          <w:ilvl w:val="0"/>
          <w:numId w:val="28"/>
        </w:numPr>
        <w:spacing w:before="0" w:beforeAutospacing="0" w:after="0" w:afterAutospacing="0"/>
        <w:rPr>
          <w:rStyle w:val="normaltextrun"/>
          <w:sz w:val="22"/>
          <w:szCs w:val="22"/>
          <w:lang w:val="en-US"/>
        </w:rPr>
      </w:pPr>
      <w:r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>Contribute to identifying</w:t>
      </w:r>
      <w:r w:rsidR="00647054"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, planning and </w:t>
      </w:r>
      <w:r w:rsidR="009D1BBF"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the </w:t>
      </w:r>
      <w:r w:rsidR="00647054"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>deliver</w:t>
      </w:r>
      <w:r w:rsidR="009D1BBF"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>y</w:t>
      </w:r>
      <w:r w:rsidRPr="009D1BBF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 of activities for all students and bespoke activities to specific student groups</w:t>
      </w:r>
    </w:p>
    <w:p w14:paraId="542C4ADE" w14:textId="390B6A3A" w:rsidR="0069370C" w:rsidRPr="0088511B" w:rsidRDefault="0069370C" w:rsidP="002C175B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034E28BC">
        <w:rPr>
          <w:rStyle w:val="normaltextrun"/>
          <w:rFonts w:ascii="Arial" w:eastAsia="Arial" w:hAnsi="Arial" w:cs="Arial"/>
          <w:sz w:val="22"/>
          <w:szCs w:val="22"/>
        </w:rPr>
        <w:t xml:space="preserve">Support with recording </w:t>
      </w:r>
      <w:r w:rsidR="22435887" w:rsidRPr="034E28BC">
        <w:rPr>
          <w:rStyle w:val="Emphasis"/>
          <w:rFonts w:ascii="Arial" w:eastAsia="Arial" w:hAnsi="Arial" w:cs="Arial"/>
          <w:i w:val="0"/>
          <w:iCs w:val="0"/>
          <w:sz w:val="22"/>
          <w:szCs w:val="22"/>
        </w:rPr>
        <w:t xml:space="preserve">Student Engagement and Enhancement </w:t>
      </w:r>
      <w:r w:rsidRPr="034E28BC">
        <w:rPr>
          <w:rStyle w:val="normaltextrun"/>
          <w:rFonts w:ascii="Arial" w:eastAsia="Arial" w:hAnsi="Arial" w:cs="Arial"/>
          <w:sz w:val="22"/>
          <w:szCs w:val="22"/>
        </w:rPr>
        <w:t>activity, tracking actions, being a contact point for enquires, organising meetings, and other administrative functions to ensure the efficient operation of the office, in line with policy and procedures.</w:t>
      </w:r>
      <w:r w:rsidRPr="034E28BC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52EA8B03" w14:textId="04A00B2F" w:rsidR="0069370C" w:rsidRPr="0088511B" w:rsidRDefault="0069370C" w:rsidP="002C175B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Follow through the journey of an event, ensuring that logistics, </w:t>
      </w:r>
      <w:r w:rsidR="00BA512A"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communications,</w:t>
      </w: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 and monitoring impact are embedded.</w:t>
      </w:r>
      <w:r w:rsidRPr="034E28BC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19FE949" w14:textId="7859B407" w:rsidR="0069370C" w:rsidRPr="0088511B" w:rsidRDefault="0069370C" w:rsidP="002C175B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Network across the institution, and externally, to ensure that student e</w:t>
      </w:r>
      <w:r w:rsidR="2D053B27"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ngagem</w:t>
      </w: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e</w:t>
      </w:r>
      <w:r w:rsidR="2D053B27"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nt</w:t>
      </w: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 is fully understood, action is taken where necessary, and successes are celebrated.</w:t>
      </w:r>
      <w:r w:rsidRPr="034E28BC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83F633C" w14:textId="09CE613A" w:rsidR="0069370C" w:rsidRPr="0088511B" w:rsidRDefault="00C638BB" w:rsidP="002C175B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 xml:space="preserve">Support with team projects and </w:t>
      </w:r>
      <w:r w:rsidR="0069370C"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ensure that own initiative is used.</w:t>
      </w:r>
      <w:r w:rsidR="0069370C" w:rsidRPr="034E28BC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4CE6996E" w14:textId="0ABF0C23" w:rsidR="0069370C" w:rsidRPr="00BE532F" w:rsidRDefault="0069370C" w:rsidP="002C175B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Strive to ensure that opportunities for development or alternative ways of thinking are </w:t>
      </w:r>
      <w:proofErr w:type="spellStart"/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capitalised</w:t>
      </w:r>
      <w:proofErr w:type="spellEnd"/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 on and taken forward both within the team and when influencing others.</w:t>
      </w:r>
      <w:r w:rsidRPr="034E28BC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FE25B01" w14:textId="44CD7D95" w:rsidR="007E155D" w:rsidRPr="00BE532F" w:rsidRDefault="0069370C" w:rsidP="002C175B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034E28BC">
        <w:rPr>
          <w:rStyle w:val="normaltextrun"/>
          <w:rFonts w:ascii="Arial" w:eastAsia="Arial" w:hAnsi="Arial" w:cs="Arial"/>
          <w:sz w:val="22"/>
          <w:szCs w:val="22"/>
          <w:lang w:val="en-US"/>
        </w:rPr>
        <w:t>Undertake training as required, taking responsibility for maintaining and updating knowledge and skills.</w:t>
      </w:r>
      <w:r w:rsidRPr="034E28BC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207B917E" w14:textId="6830023E" w:rsidR="007E155D" w:rsidRDefault="0195CB20" w:rsidP="002C175B">
      <w:pPr>
        <w:pStyle w:val="paragraph"/>
        <w:numPr>
          <w:ilvl w:val="0"/>
          <w:numId w:val="28"/>
        </w:numPr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34E28BC">
        <w:rPr>
          <w:rFonts w:ascii="Arial" w:eastAsia="Arial" w:hAnsi="Arial" w:cs="Arial"/>
          <w:sz w:val="22"/>
          <w:szCs w:val="22"/>
        </w:rPr>
        <w:t xml:space="preserve">Work in accordance with </w:t>
      </w:r>
      <w:r w:rsidR="00BA512A" w:rsidRPr="034E28BC">
        <w:rPr>
          <w:rFonts w:ascii="Arial" w:eastAsia="Arial" w:hAnsi="Arial" w:cs="Arial"/>
          <w:sz w:val="22"/>
          <w:szCs w:val="22"/>
        </w:rPr>
        <w:t>university</w:t>
      </w:r>
      <w:r w:rsidRPr="034E28BC">
        <w:rPr>
          <w:rFonts w:ascii="Arial" w:eastAsia="Arial" w:hAnsi="Arial" w:cs="Arial"/>
          <w:sz w:val="22"/>
          <w:szCs w:val="22"/>
        </w:rPr>
        <w:t xml:space="preserve"> policies and procedures (including Equality and Diversity and Data Management), promote social mobility, equality and diversity for students and staff and sustain an inclusive environment</w:t>
      </w:r>
    </w:p>
    <w:p w14:paraId="14D2EDCD" w14:textId="77777777" w:rsidR="002C175B" w:rsidRPr="002C175B" w:rsidRDefault="002C175B" w:rsidP="002C175B">
      <w:pPr>
        <w:pStyle w:val="paragraph"/>
        <w:spacing w:before="0" w:beforeAutospacing="0" w:after="0" w:afterAutospacing="0"/>
        <w:ind w:left="360"/>
        <w:rPr>
          <w:rFonts w:ascii="Arial" w:eastAsia="Arial" w:hAnsi="Arial" w:cs="Arial"/>
          <w:sz w:val="22"/>
          <w:szCs w:val="22"/>
        </w:rPr>
      </w:pPr>
    </w:p>
    <w:p w14:paraId="42AEE751" w14:textId="0BCBB215" w:rsidR="00D0163E" w:rsidRDefault="00D0163E" w:rsidP="79BF08B1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Person Specification</w:t>
      </w:r>
    </w:p>
    <w:p w14:paraId="7EE4BB5F" w14:textId="77777777" w:rsidR="00D0163E" w:rsidRPr="008010BC" w:rsidRDefault="00D0163E" w:rsidP="79BF08B1">
      <w:pPr>
        <w:pStyle w:val="Heading3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Essential Criteria</w:t>
      </w:r>
    </w:p>
    <w:p w14:paraId="27F51995" w14:textId="77777777" w:rsidR="00D0163E" w:rsidRDefault="00D0163E" w:rsidP="79BF08B1">
      <w:pPr>
        <w:pStyle w:val="Heading4"/>
        <w:rPr>
          <w:rFonts w:ascii="Arial" w:eastAsia="Arial" w:hAnsi="Arial" w:cs="Arial"/>
          <w:b/>
          <w:bCs/>
          <w:i w:val="0"/>
          <w:iCs w:val="0"/>
          <w:color w:val="auto"/>
        </w:rPr>
      </w:pPr>
      <w:r w:rsidRPr="79BF08B1">
        <w:rPr>
          <w:rFonts w:ascii="Arial" w:eastAsia="Arial" w:hAnsi="Arial" w:cs="Arial"/>
          <w:b/>
          <w:bCs/>
          <w:i w:val="0"/>
          <w:iCs w:val="0"/>
          <w:color w:val="auto"/>
        </w:rPr>
        <w:t>Qualifications</w:t>
      </w:r>
    </w:p>
    <w:p w14:paraId="7C2A22B0" w14:textId="4D4B1353" w:rsidR="00283830" w:rsidRPr="0088511B" w:rsidRDefault="00283830" w:rsidP="6A93776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6A93776D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GCSE C</w:t>
      </w:r>
      <w:r w:rsidR="00A561F3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(g</w:t>
      </w:r>
      <w:r w:rsidRPr="6A93776D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rade</w:t>
      </w:r>
      <w:r w:rsidR="003442E9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4</w:t>
      </w:r>
      <w:r w:rsidRPr="6A93776D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equivalent</w:t>
      </w:r>
      <w:r w:rsidR="003442E9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)</w:t>
      </w:r>
      <w:r w:rsidRPr="6A93776D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in English &amp; Mathematics.</w:t>
      </w:r>
      <w:r w:rsidRPr="6A93776D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7781B7E4" w14:textId="090B9C91" w:rsidR="00283830" w:rsidRPr="0088511B" w:rsidRDefault="00283830" w:rsidP="693160FC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693160FC">
        <w:rPr>
          <w:rFonts w:ascii="Arial" w:eastAsia="Arial" w:hAnsi="Arial" w:cs="Arial"/>
          <w:sz w:val="22"/>
          <w:szCs w:val="22"/>
        </w:rPr>
        <w:t xml:space="preserve">Working towards an undergraduate degree at the University of Derby. </w:t>
      </w:r>
    </w:p>
    <w:p w14:paraId="0CD10EBE" w14:textId="6EA11F79" w:rsidR="00E939D3" w:rsidRPr="00E939D3" w:rsidRDefault="00D0163E" w:rsidP="00E939D3">
      <w:pPr>
        <w:pStyle w:val="Heading4"/>
        <w:rPr>
          <w:rStyle w:val="normaltextrun"/>
          <w:rFonts w:ascii="Arial" w:eastAsia="Arial" w:hAnsi="Arial" w:cs="Arial"/>
          <w:b/>
          <w:bCs/>
          <w:i w:val="0"/>
          <w:iCs w:val="0"/>
          <w:color w:val="auto"/>
        </w:rPr>
      </w:pPr>
      <w:r w:rsidRPr="009D1BBF">
        <w:rPr>
          <w:rFonts w:ascii="Arial" w:eastAsia="Arial" w:hAnsi="Arial" w:cs="Arial"/>
          <w:b/>
          <w:bCs/>
          <w:i w:val="0"/>
          <w:iCs w:val="0"/>
          <w:color w:val="auto"/>
        </w:rPr>
        <w:t>Experience</w:t>
      </w:r>
    </w:p>
    <w:p w14:paraId="4B2F3F6D" w14:textId="77777777" w:rsidR="00E939D3" w:rsidRPr="0088511B" w:rsidRDefault="00E939D3" w:rsidP="00E939D3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E</w:t>
      </w:r>
      <w:r w:rsidRPr="034E28B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xperience of working with Microsoft Office packages or equivalent.</w:t>
      </w:r>
      <w:r w:rsidRPr="034E28BC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003377CF" w14:textId="29BB2D99" w:rsidR="009F1A27" w:rsidRPr="009D1BBF" w:rsidRDefault="009F1A27" w:rsidP="009D1BBF">
      <w:pPr>
        <w:pStyle w:val="Heading4"/>
        <w:numPr>
          <w:ilvl w:val="0"/>
          <w:numId w:val="27"/>
        </w:numPr>
        <w:rPr>
          <w:rStyle w:val="normaltextrun"/>
          <w:rFonts w:ascii="Arial" w:eastAsia="Arial" w:hAnsi="Arial" w:cs="Arial"/>
          <w:b/>
          <w:bCs/>
          <w:i w:val="0"/>
          <w:iCs w:val="0"/>
          <w:color w:val="auto"/>
        </w:rPr>
      </w:pPr>
      <w:r w:rsidRPr="009D1BBF">
        <w:rPr>
          <w:rStyle w:val="normaltextrun"/>
          <w:rFonts w:ascii="Arial" w:eastAsia="Arial" w:hAnsi="Arial" w:cs="Arial"/>
          <w:i w:val="0"/>
          <w:iCs w:val="0"/>
          <w:color w:val="000000" w:themeColor="text1"/>
        </w:rPr>
        <w:t xml:space="preserve">Experience of researching, </w:t>
      </w:r>
      <w:r w:rsidR="003442E9" w:rsidRPr="009D1BBF">
        <w:rPr>
          <w:rStyle w:val="normaltextrun"/>
          <w:rFonts w:ascii="Arial" w:eastAsia="Arial" w:hAnsi="Arial" w:cs="Arial"/>
          <w:i w:val="0"/>
          <w:iCs w:val="0"/>
          <w:color w:val="000000" w:themeColor="text1"/>
        </w:rPr>
        <w:t xml:space="preserve">data collection, </w:t>
      </w:r>
      <w:r w:rsidRPr="009D1BBF">
        <w:rPr>
          <w:rStyle w:val="normaltextrun"/>
          <w:rFonts w:ascii="Arial" w:eastAsia="Arial" w:hAnsi="Arial" w:cs="Arial"/>
          <w:i w:val="0"/>
          <w:iCs w:val="0"/>
          <w:color w:val="000000" w:themeColor="text1"/>
        </w:rPr>
        <w:t>data analysis and reporting</w:t>
      </w:r>
    </w:p>
    <w:p w14:paraId="14349F2C" w14:textId="0E32E254" w:rsidR="034E28BC" w:rsidRDefault="034E28BC" w:rsidP="034E28BC">
      <w:pPr>
        <w:pStyle w:val="ListParagraph"/>
        <w:numPr>
          <w:ilvl w:val="0"/>
          <w:numId w:val="25"/>
        </w:numPr>
        <w:rPr>
          <w:i/>
          <w:iCs/>
        </w:rPr>
      </w:pPr>
      <w:r w:rsidRPr="034E28BC">
        <w:rPr>
          <w:rFonts w:ascii="Arial" w:eastAsia="Arial" w:hAnsi="Arial" w:cs="Arial"/>
        </w:rPr>
        <w:t>Experience of using a variety of communication medium, authoring, editing and proof reading</w:t>
      </w:r>
    </w:p>
    <w:p w14:paraId="1DB46483" w14:textId="77777777" w:rsidR="00D0163E" w:rsidRPr="008010BC" w:rsidRDefault="00D0163E" w:rsidP="79BF08B1">
      <w:pPr>
        <w:pStyle w:val="Heading4"/>
        <w:rPr>
          <w:rFonts w:ascii="Arial" w:eastAsia="Arial" w:hAnsi="Arial" w:cs="Arial"/>
          <w:b/>
          <w:bCs/>
          <w:i w:val="0"/>
          <w:iCs w:val="0"/>
          <w:color w:val="auto"/>
        </w:rPr>
      </w:pPr>
      <w:r w:rsidRPr="79BF08B1">
        <w:rPr>
          <w:rFonts w:ascii="Arial" w:eastAsia="Arial" w:hAnsi="Arial" w:cs="Arial"/>
          <w:b/>
          <w:bCs/>
          <w:i w:val="0"/>
          <w:iCs w:val="0"/>
          <w:color w:val="auto"/>
        </w:rPr>
        <w:t>Skills, knowledge &amp; abilities</w:t>
      </w:r>
    </w:p>
    <w:p w14:paraId="16571B8C" w14:textId="77777777" w:rsidR="005F698F" w:rsidRPr="0088511B" w:rsidRDefault="005F698F" w:rsidP="79BF08B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79BF08B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Awareness of the University of Derby and its</w:t>
      </w:r>
      <w:r w:rsidRPr="79BF08B1">
        <w:rPr>
          <w:rStyle w:val="normaltextrun"/>
          <w:rFonts w:ascii="Arial" w:eastAsia="Arial" w:hAnsi="Arial" w:cs="Arial"/>
          <w:sz w:val="22"/>
          <w:szCs w:val="22"/>
        </w:rPr>
        <w:t> student body</w:t>
      </w:r>
      <w:r w:rsidRPr="79BF08B1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26C875B2" w14:textId="77777777" w:rsidR="005F698F" w:rsidRPr="0088511B" w:rsidRDefault="005F698F" w:rsidP="79BF08B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79BF08B1">
        <w:rPr>
          <w:rStyle w:val="normaltextrun"/>
          <w:rFonts w:ascii="Arial" w:eastAsia="Arial" w:hAnsi="Arial" w:cs="Arial"/>
          <w:sz w:val="22"/>
          <w:szCs w:val="22"/>
        </w:rPr>
        <w:t>Knowledge of a customer focused environment</w:t>
      </w:r>
      <w:r w:rsidRPr="79BF08B1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7357EB1A" w14:textId="73A58A43" w:rsidR="005F698F" w:rsidRPr="0088511B" w:rsidRDefault="005F698F" w:rsidP="6A93776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6A93776D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Ability to network effectively and work across teams and with internal and external stakeholders</w:t>
      </w:r>
    </w:p>
    <w:p w14:paraId="0EE3428E" w14:textId="77777777" w:rsidR="005F698F" w:rsidRPr="0088511B" w:rsidRDefault="005F698F" w:rsidP="79BF08B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79BF08B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Demonstrable research and data analysis skills</w:t>
      </w:r>
      <w:r w:rsidRPr="79BF08B1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3F7CE9AC" w14:textId="03D806C9" w:rsidR="005F698F" w:rsidRPr="008C4D81" w:rsidRDefault="005F698F" w:rsidP="79BF08B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79BF08B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Ability to contribute to team discussions with confidence and fresh ideas</w:t>
      </w:r>
      <w:r w:rsidRPr="79BF08B1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5054F4C4" w14:textId="6152A184" w:rsidR="008C4D81" w:rsidRPr="00513455" w:rsidRDefault="008C4D81" w:rsidP="034E28BC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34E28B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Ability to innovate and </w:t>
      </w:r>
      <w:r w:rsidR="00BB2979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think</w:t>
      </w:r>
      <w:r w:rsidRPr="034E28B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creative</w:t>
      </w:r>
      <w:r w:rsidR="00BB2979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ly</w:t>
      </w:r>
      <w:r w:rsidRPr="034E28B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, work on own </w:t>
      </w:r>
      <w:r w:rsidR="0019684B" w:rsidRPr="034E28B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initiative,</w:t>
      </w:r>
      <w:r w:rsidRPr="034E28B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and prioritise workload</w:t>
      </w:r>
    </w:p>
    <w:p w14:paraId="1189036C" w14:textId="77777777" w:rsidR="008C4D81" w:rsidRPr="0088511B" w:rsidRDefault="008C4D81" w:rsidP="79BF08B1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5E5D18DC" w14:textId="77777777" w:rsidR="00D0163E" w:rsidRDefault="00D0163E" w:rsidP="79BF08B1">
      <w:pPr>
        <w:pStyle w:val="Heading4"/>
        <w:rPr>
          <w:rFonts w:ascii="Arial" w:eastAsia="Arial" w:hAnsi="Arial" w:cs="Arial"/>
          <w:b/>
          <w:bCs/>
          <w:i w:val="0"/>
          <w:iCs w:val="0"/>
          <w:color w:val="auto"/>
        </w:rPr>
      </w:pPr>
      <w:r w:rsidRPr="79BF08B1">
        <w:rPr>
          <w:rFonts w:ascii="Arial" w:eastAsia="Arial" w:hAnsi="Arial" w:cs="Arial"/>
          <w:b/>
          <w:bCs/>
          <w:i w:val="0"/>
          <w:iCs w:val="0"/>
          <w:color w:val="auto"/>
        </w:rPr>
        <w:t>Business requirements</w:t>
      </w:r>
    </w:p>
    <w:p w14:paraId="388B4480" w14:textId="77777777" w:rsidR="009A0D9E" w:rsidRPr="0088511B" w:rsidRDefault="009A0D9E" w:rsidP="79BF08B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79BF08B1">
        <w:rPr>
          <w:rStyle w:val="normaltextrun"/>
          <w:rFonts w:ascii="Arial" w:eastAsia="Arial" w:hAnsi="Arial" w:cs="Arial"/>
          <w:sz w:val="22"/>
          <w:szCs w:val="22"/>
        </w:rPr>
        <w:t>A flexible approach to working will be required including occasional evening and weekend working</w:t>
      </w:r>
      <w:r w:rsidRPr="79BF08B1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46C3F8C" w14:textId="77777777" w:rsidR="00BC291E" w:rsidRPr="00BC291E" w:rsidRDefault="00BC291E" w:rsidP="79BF08B1">
      <w:pPr>
        <w:rPr>
          <w:rFonts w:ascii="Arial" w:eastAsia="Arial" w:hAnsi="Arial" w:cs="Arial"/>
        </w:rPr>
      </w:pPr>
    </w:p>
    <w:p w14:paraId="47CE7DDB" w14:textId="77777777" w:rsidR="00D0163E" w:rsidRPr="008010BC" w:rsidRDefault="00D0163E" w:rsidP="79BF08B1">
      <w:pPr>
        <w:pStyle w:val="Heading3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t>Desirable Criteria</w:t>
      </w:r>
    </w:p>
    <w:p w14:paraId="1721CD90" w14:textId="77777777" w:rsidR="00D0163E" w:rsidRPr="008010BC" w:rsidRDefault="00D0163E" w:rsidP="79BF08B1">
      <w:pPr>
        <w:pStyle w:val="Heading4"/>
        <w:rPr>
          <w:rFonts w:ascii="Arial" w:eastAsia="Arial" w:hAnsi="Arial" w:cs="Arial"/>
          <w:b/>
          <w:bCs/>
          <w:i w:val="0"/>
          <w:iCs w:val="0"/>
          <w:color w:val="auto"/>
        </w:rPr>
      </w:pPr>
      <w:r w:rsidRPr="79BF08B1">
        <w:rPr>
          <w:rFonts w:ascii="Arial" w:eastAsia="Arial" w:hAnsi="Arial" w:cs="Arial"/>
          <w:b/>
          <w:bCs/>
          <w:i w:val="0"/>
          <w:iCs w:val="0"/>
          <w:color w:val="auto"/>
        </w:rPr>
        <w:t>Experience</w:t>
      </w:r>
    </w:p>
    <w:p w14:paraId="70BD6C65" w14:textId="77777777" w:rsidR="00554C1D" w:rsidRPr="0088511B" w:rsidRDefault="00554C1D" w:rsidP="79BF08B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79BF08B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Experience of supporting events</w:t>
      </w:r>
      <w:r w:rsidRPr="79BF08B1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2DF44498" w14:textId="77777777" w:rsidR="00554C1D" w:rsidRPr="0088511B" w:rsidRDefault="00554C1D" w:rsidP="79BF08B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79BF08B1">
        <w:rPr>
          <w:rStyle w:val="normaltextrun"/>
          <w:rFonts w:ascii="Arial" w:eastAsia="Arial" w:hAnsi="Arial" w:cs="Arial"/>
          <w:sz w:val="22"/>
          <w:szCs w:val="22"/>
        </w:rPr>
        <w:t>Experience of supporting projects</w:t>
      </w:r>
      <w:r w:rsidRPr="79BF08B1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1D00374" w14:textId="77777777" w:rsidR="00D0163E" w:rsidRPr="008010BC" w:rsidRDefault="00C54A45" w:rsidP="79BF08B1">
      <w:pPr>
        <w:pStyle w:val="Heading1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79BF08B1">
        <w:rPr>
          <w:rFonts w:ascii="Arial" w:eastAsia="Arial" w:hAnsi="Arial" w:cs="Arial"/>
          <w:b/>
          <w:bCs/>
          <w:color w:val="auto"/>
          <w:sz w:val="22"/>
          <w:szCs w:val="22"/>
        </w:rPr>
        <w:lastRenderedPageBreak/>
        <w:t>Benefits</w:t>
      </w:r>
    </w:p>
    <w:p w14:paraId="14215814" w14:textId="1F468C6A" w:rsidR="00C54A45" w:rsidRDefault="00C54A45" w:rsidP="79BF08B1">
      <w:pPr>
        <w:rPr>
          <w:rFonts w:ascii="Arial" w:eastAsia="Arial" w:hAnsi="Arial" w:cs="Arial"/>
        </w:rPr>
      </w:pPr>
      <w:r w:rsidRPr="79BF08B1">
        <w:rPr>
          <w:rFonts w:ascii="Arial" w:eastAsia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1764C786" w:rsidR="00D43601" w:rsidRPr="008010BC" w:rsidRDefault="00D43601" w:rsidP="79BF08B1">
      <w:pPr>
        <w:rPr>
          <w:rFonts w:ascii="Arial" w:eastAsia="Arial" w:hAnsi="Arial" w:cs="Arial"/>
        </w:rPr>
      </w:pPr>
      <w:r w:rsidRPr="79BF08B1">
        <w:rPr>
          <w:rFonts w:ascii="Arial" w:eastAsia="Arial" w:hAnsi="Arial" w:cs="Arial"/>
        </w:rPr>
        <w:t xml:space="preserve">The University of Derby is committed to promoting equality, </w:t>
      </w:r>
      <w:proofErr w:type="gramStart"/>
      <w:r w:rsidRPr="79BF08B1">
        <w:rPr>
          <w:rFonts w:ascii="Arial" w:eastAsia="Arial" w:hAnsi="Arial" w:cs="Arial"/>
        </w:rPr>
        <w:t>diversity</w:t>
      </w:r>
      <w:proofErr w:type="gramEnd"/>
      <w:r w:rsidRPr="79BF08B1">
        <w:rPr>
          <w:rFonts w:ascii="Arial" w:eastAsia="Arial" w:hAnsi="Arial" w:cs="Arial"/>
        </w:rPr>
        <w:t xml:space="preserve"> and inclusion. </w:t>
      </w:r>
      <w:r w:rsidR="0051402A" w:rsidRPr="79BF08B1">
        <w:rPr>
          <w:rFonts w:ascii="Arial" w:eastAsia="Arial" w:hAnsi="Arial" w:cs="Arial"/>
        </w:rPr>
        <w:t>However,</w:t>
      </w:r>
      <w:r w:rsidRPr="79BF08B1">
        <w:rPr>
          <w:rFonts w:ascii="Arial" w:eastAsia="Arial" w:hAnsi="Arial" w:cs="Arial"/>
        </w:rPr>
        <w:t xml:space="preserve"> you identify, we actively celebrate the knowledge, </w:t>
      </w:r>
      <w:proofErr w:type="gramStart"/>
      <w:r w:rsidRPr="79BF08B1">
        <w:rPr>
          <w:rFonts w:ascii="Arial" w:eastAsia="Arial" w:hAnsi="Arial" w:cs="Arial"/>
        </w:rPr>
        <w:t>experience</w:t>
      </w:r>
      <w:proofErr w:type="gramEnd"/>
      <w:r w:rsidRPr="79BF08B1">
        <w:rPr>
          <w:rFonts w:ascii="Arial" w:eastAsia="Arial" w:hAnsi="Arial" w:cs="Arial"/>
        </w:rPr>
        <w:t xml:space="preserve"> and talents each person brings</w:t>
      </w:r>
    </w:p>
    <w:p w14:paraId="5E3CB00F" w14:textId="77777777" w:rsidR="00C54A45" w:rsidRPr="008010BC" w:rsidRDefault="00C54A45" w:rsidP="79BF08B1">
      <w:pPr>
        <w:rPr>
          <w:rFonts w:ascii="Arial" w:eastAsia="Arial" w:hAnsi="Arial" w:cs="Arial"/>
        </w:rPr>
      </w:pPr>
      <w:r w:rsidRPr="79BF08B1">
        <w:rPr>
          <w:rFonts w:ascii="Arial" w:eastAsia="Arial" w:hAnsi="Arial" w:cs="Arial"/>
        </w:rPr>
        <w:t xml:space="preserve">For more information on the benefits of working at the University of Derby go to </w:t>
      </w:r>
      <w:hyperlink r:id="rId12">
        <w:r w:rsidRPr="79BF08B1">
          <w:rPr>
            <w:rStyle w:val="Hyperlink"/>
            <w:rFonts w:ascii="Arial" w:eastAsia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79BF08B1">
      <w:pPr>
        <w:pStyle w:val="ListParagraph"/>
        <w:spacing w:before="240"/>
        <w:ind w:left="357"/>
        <w:contextualSpacing w:val="0"/>
        <w:rPr>
          <w:rFonts w:ascii="Arial" w:eastAsia="Arial" w:hAnsi="Arial" w:cs="Arial"/>
          <w:b/>
          <w:bCs/>
        </w:rPr>
      </w:pPr>
    </w:p>
    <w:p w14:paraId="4CCE404A" w14:textId="77777777" w:rsidR="00D0163E" w:rsidRPr="008010BC" w:rsidRDefault="00D0163E" w:rsidP="79BF08B1">
      <w:pPr>
        <w:spacing w:after="200" w:line="276" w:lineRule="auto"/>
        <w:ind w:left="66"/>
        <w:rPr>
          <w:rFonts w:ascii="Arial" w:eastAsia="Arial" w:hAnsi="Arial"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10F8" w14:textId="77777777" w:rsidR="007309A8" w:rsidRDefault="007309A8" w:rsidP="00002574">
      <w:pPr>
        <w:spacing w:after="0" w:line="240" w:lineRule="auto"/>
      </w:pPr>
      <w:r>
        <w:separator/>
      </w:r>
    </w:p>
  </w:endnote>
  <w:endnote w:type="continuationSeparator" w:id="0">
    <w:p w14:paraId="1AAA780E" w14:textId="77777777" w:rsidR="007309A8" w:rsidRDefault="007309A8" w:rsidP="00002574">
      <w:pPr>
        <w:spacing w:after="0" w:line="240" w:lineRule="auto"/>
      </w:pPr>
      <w:r>
        <w:continuationSeparator/>
      </w:r>
    </w:p>
  </w:endnote>
  <w:endnote w:type="continuationNotice" w:id="1">
    <w:p w14:paraId="78064E45" w14:textId="77777777" w:rsidR="007309A8" w:rsidRDefault="00730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0789" w14:textId="77777777" w:rsidR="00E939D3" w:rsidRDefault="00E93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09951D59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561" w14:textId="77777777" w:rsidR="00E939D3" w:rsidRDefault="00E93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3597" w14:textId="77777777" w:rsidR="007309A8" w:rsidRDefault="007309A8" w:rsidP="00002574">
      <w:pPr>
        <w:spacing w:after="0" w:line="240" w:lineRule="auto"/>
      </w:pPr>
      <w:r>
        <w:separator/>
      </w:r>
    </w:p>
  </w:footnote>
  <w:footnote w:type="continuationSeparator" w:id="0">
    <w:p w14:paraId="581161F4" w14:textId="77777777" w:rsidR="007309A8" w:rsidRDefault="007309A8" w:rsidP="00002574">
      <w:pPr>
        <w:spacing w:after="0" w:line="240" w:lineRule="auto"/>
      </w:pPr>
      <w:r>
        <w:continuationSeparator/>
      </w:r>
    </w:p>
  </w:footnote>
  <w:footnote w:type="continuationNotice" w:id="1">
    <w:p w14:paraId="2E2A47AA" w14:textId="77777777" w:rsidR="007309A8" w:rsidRDefault="00730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9724" w14:textId="77777777" w:rsidR="00E939D3" w:rsidRDefault="00E93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0E76" w14:textId="77777777" w:rsidR="00E939D3" w:rsidRDefault="00E93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31B5" w14:textId="77777777" w:rsidR="00E939D3" w:rsidRDefault="00E93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820"/>
    <w:multiLevelType w:val="multilevel"/>
    <w:tmpl w:val="83FA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474B8"/>
    <w:multiLevelType w:val="hybridMultilevel"/>
    <w:tmpl w:val="F8D4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C50"/>
    <w:multiLevelType w:val="hybridMultilevel"/>
    <w:tmpl w:val="316E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5BA3"/>
    <w:multiLevelType w:val="multilevel"/>
    <w:tmpl w:val="7BA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D16A5F"/>
    <w:multiLevelType w:val="multilevel"/>
    <w:tmpl w:val="026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D36346"/>
    <w:multiLevelType w:val="multilevel"/>
    <w:tmpl w:val="94888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A2C68"/>
    <w:multiLevelType w:val="multilevel"/>
    <w:tmpl w:val="8146D3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229C6"/>
    <w:multiLevelType w:val="multilevel"/>
    <w:tmpl w:val="A26EFD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2F09"/>
    <w:multiLevelType w:val="hybridMultilevel"/>
    <w:tmpl w:val="36B645A8"/>
    <w:lvl w:ilvl="0" w:tplc="A484CADA">
      <w:start w:val="1"/>
      <w:numFmt w:val="decimal"/>
      <w:lvlText w:val="%1."/>
      <w:lvlJc w:val="left"/>
      <w:pPr>
        <w:ind w:left="720" w:hanging="360"/>
      </w:pPr>
    </w:lvl>
    <w:lvl w:ilvl="1" w:tplc="BFA82C1C">
      <w:start w:val="1"/>
      <w:numFmt w:val="lowerLetter"/>
      <w:lvlText w:val="%2."/>
      <w:lvlJc w:val="left"/>
      <w:pPr>
        <w:ind w:left="1440" w:hanging="360"/>
      </w:pPr>
    </w:lvl>
    <w:lvl w:ilvl="2" w:tplc="B4D875E2">
      <w:start w:val="1"/>
      <w:numFmt w:val="lowerRoman"/>
      <w:lvlText w:val="%3."/>
      <w:lvlJc w:val="right"/>
      <w:pPr>
        <w:ind w:left="2160" w:hanging="180"/>
      </w:pPr>
    </w:lvl>
    <w:lvl w:ilvl="3" w:tplc="B9F68774">
      <w:start w:val="1"/>
      <w:numFmt w:val="decimal"/>
      <w:lvlText w:val="%4."/>
      <w:lvlJc w:val="left"/>
      <w:pPr>
        <w:ind w:left="2880" w:hanging="360"/>
      </w:pPr>
    </w:lvl>
    <w:lvl w:ilvl="4" w:tplc="F0F227E0">
      <w:start w:val="1"/>
      <w:numFmt w:val="lowerLetter"/>
      <w:lvlText w:val="%5."/>
      <w:lvlJc w:val="left"/>
      <w:pPr>
        <w:ind w:left="3600" w:hanging="360"/>
      </w:pPr>
    </w:lvl>
    <w:lvl w:ilvl="5" w:tplc="11B6D93C">
      <w:start w:val="1"/>
      <w:numFmt w:val="lowerRoman"/>
      <w:lvlText w:val="%6."/>
      <w:lvlJc w:val="right"/>
      <w:pPr>
        <w:ind w:left="4320" w:hanging="180"/>
      </w:pPr>
    </w:lvl>
    <w:lvl w:ilvl="6" w:tplc="55E0D1D2">
      <w:start w:val="1"/>
      <w:numFmt w:val="decimal"/>
      <w:lvlText w:val="%7."/>
      <w:lvlJc w:val="left"/>
      <w:pPr>
        <w:ind w:left="5040" w:hanging="360"/>
      </w:pPr>
    </w:lvl>
    <w:lvl w:ilvl="7" w:tplc="F788DE58">
      <w:start w:val="1"/>
      <w:numFmt w:val="lowerLetter"/>
      <w:lvlText w:val="%8."/>
      <w:lvlJc w:val="left"/>
      <w:pPr>
        <w:ind w:left="5760" w:hanging="360"/>
      </w:pPr>
    </w:lvl>
    <w:lvl w:ilvl="8" w:tplc="55364B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B9F"/>
    <w:multiLevelType w:val="multilevel"/>
    <w:tmpl w:val="AF1EA0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E29D2"/>
    <w:multiLevelType w:val="multilevel"/>
    <w:tmpl w:val="0C0CA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41C43"/>
    <w:multiLevelType w:val="multilevel"/>
    <w:tmpl w:val="CC240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B0BA0"/>
    <w:multiLevelType w:val="hybridMultilevel"/>
    <w:tmpl w:val="7634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589A"/>
    <w:multiLevelType w:val="multilevel"/>
    <w:tmpl w:val="B994D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F667ED"/>
    <w:multiLevelType w:val="hybridMultilevel"/>
    <w:tmpl w:val="959ADA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D2E0706"/>
    <w:multiLevelType w:val="multilevel"/>
    <w:tmpl w:val="5F6AC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0D40F8"/>
    <w:multiLevelType w:val="multilevel"/>
    <w:tmpl w:val="762CD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C671DD"/>
    <w:multiLevelType w:val="hybridMultilevel"/>
    <w:tmpl w:val="017A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876E0"/>
    <w:multiLevelType w:val="multilevel"/>
    <w:tmpl w:val="923C9D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775098"/>
    <w:multiLevelType w:val="multilevel"/>
    <w:tmpl w:val="4EF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D4643E"/>
    <w:multiLevelType w:val="hybridMultilevel"/>
    <w:tmpl w:val="2E32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B0E3D"/>
    <w:multiLevelType w:val="hybridMultilevel"/>
    <w:tmpl w:val="E25A580A"/>
    <w:lvl w:ilvl="0" w:tplc="0096F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CA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40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29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C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CA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8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66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AD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043E4"/>
    <w:multiLevelType w:val="multilevel"/>
    <w:tmpl w:val="96D8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7153F"/>
    <w:multiLevelType w:val="hybridMultilevel"/>
    <w:tmpl w:val="B344D61E"/>
    <w:lvl w:ilvl="0" w:tplc="E0885A0A">
      <w:start w:val="1"/>
      <w:numFmt w:val="decimal"/>
      <w:lvlText w:val="%1."/>
      <w:lvlJc w:val="left"/>
      <w:pPr>
        <w:ind w:left="720" w:hanging="360"/>
      </w:pPr>
    </w:lvl>
    <w:lvl w:ilvl="1" w:tplc="9CD66070">
      <w:start w:val="1"/>
      <w:numFmt w:val="lowerLetter"/>
      <w:lvlText w:val="%2."/>
      <w:lvlJc w:val="left"/>
      <w:pPr>
        <w:ind w:left="1440" w:hanging="360"/>
      </w:pPr>
    </w:lvl>
    <w:lvl w:ilvl="2" w:tplc="44CEE466">
      <w:start w:val="1"/>
      <w:numFmt w:val="lowerRoman"/>
      <w:lvlText w:val="%3."/>
      <w:lvlJc w:val="right"/>
      <w:pPr>
        <w:ind w:left="2160" w:hanging="180"/>
      </w:pPr>
    </w:lvl>
    <w:lvl w:ilvl="3" w:tplc="C240B014">
      <w:start w:val="1"/>
      <w:numFmt w:val="decimal"/>
      <w:lvlText w:val="%4."/>
      <w:lvlJc w:val="left"/>
      <w:pPr>
        <w:ind w:left="2880" w:hanging="360"/>
      </w:pPr>
    </w:lvl>
    <w:lvl w:ilvl="4" w:tplc="66DECF7C">
      <w:start w:val="1"/>
      <w:numFmt w:val="lowerLetter"/>
      <w:lvlText w:val="%5."/>
      <w:lvlJc w:val="left"/>
      <w:pPr>
        <w:ind w:left="3600" w:hanging="360"/>
      </w:pPr>
    </w:lvl>
    <w:lvl w:ilvl="5" w:tplc="7CDEDB2E">
      <w:start w:val="1"/>
      <w:numFmt w:val="lowerRoman"/>
      <w:lvlText w:val="%6."/>
      <w:lvlJc w:val="right"/>
      <w:pPr>
        <w:ind w:left="4320" w:hanging="180"/>
      </w:pPr>
    </w:lvl>
    <w:lvl w:ilvl="6" w:tplc="057266F0">
      <w:start w:val="1"/>
      <w:numFmt w:val="decimal"/>
      <w:lvlText w:val="%7."/>
      <w:lvlJc w:val="left"/>
      <w:pPr>
        <w:ind w:left="5040" w:hanging="360"/>
      </w:pPr>
    </w:lvl>
    <w:lvl w:ilvl="7" w:tplc="6A70B814">
      <w:start w:val="1"/>
      <w:numFmt w:val="lowerLetter"/>
      <w:lvlText w:val="%8."/>
      <w:lvlJc w:val="left"/>
      <w:pPr>
        <w:ind w:left="5760" w:hanging="360"/>
      </w:pPr>
    </w:lvl>
    <w:lvl w:ilvl="8" w:tplc="8FF2C7A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778538">
    <w:abstractNumId w:val="27"/>
  </w:num>
  <w:num w:numId="2" w16cid:durableId="323778024">
    <w:abstractNumId w:val="25"/>
  </w:num>
  <w:num w:numId="3" w16cid:durableId="891960146">
    <w:abstractNumId w:val="10"/>
  </w:num>
  <w:num w:numId="4" w16cid:durableId="812605087">
    <w:abstractNumId w:val="18"/>
  </w:num>
  <w:num w:numId="5" w16cid:durableId="538274462">
    <w:abstractNumId w:val="9"/>
  </w:num>
  <w:num w:numId="6" w16cid:durableId="2114546221">
    <w:abstractNumId w:val="13"/>
  </w:num>
  <w:num w:numId="7" w16cid:durableId="989094865">
    <w:abstractNumId w:val="0"/>
  </w:num>
  <w:num w:numId="8" w16cid:durableId="391774652">
    <w:abstractNumId w:val="26"/>
  </w:num>
  <w:num w:numId="9" w16cid:durableId="1718747330">
    <w:abstractNumId w:val="14"/>
  </w:num>
  <w:num w:numId="10" w16cid:durableId="642197673">
    <w:abstractNumId w:val="16"/>
  </w:num>
  <w:num w:numId="11" w16cid:durableId="1390111195">
    <w:abstractNumId w:val="19"/>
  </w:num>
  <w:num w:numId="12" w16cid:durableId="723142937">
    <w:abstractNumId w:val="6"/>
  </w:num>
  <w:num w:numId="13" w16cid:durableId="1737557101">
    <w:abstractNumId w:val="20"/>
  </w:num>
  <w:num w:numId="14" w16cid:durableId="1358117766">
    <w:abstractNumId w:val="22"/>
  </w:num>
  <w:num w:numId="15" w16cid:durableId="734281379">
    <w:abstractNumId w:val="12"/>
  </w:num>
  <w:num w:numId="16" w16cid:durableId="602765641">
    <w:abstractNumId w:val="8"/>
  </w:num>
  <w:num w:numId="17" w16cid:durableId="790053378">
    <w:abstractNumId w:val="7"/>
  </w:num>
  <w:num w:numId="18" w16cid:durableId="1565943967">
    <w:abstractNumId w:val="11"/>
  </w:num>
  <w:num w:numId="19" w16cid:durableId="2029288613">
    <w:abstractNumId w:val="23"/>
  </w:num>
  <w:num w:numId="20" w16cid:durableId="1285384680">
    <w:abstractNumId w:val="21"/>
  </w:num>
  <w:num w:numId="21" w16cid:durableId="1743792588">
    <w:abstractNumId w:val="5"/>
  </w:num>
  <w:num w:numId="22" w16cid:durableId="307786074">
    <w:abstractNumId w:val="4"/>
  </w:num>
  <w:num w:numId="23" w16cid:durableId="1799446378">
    <w:abstractNumId w:val="1"/>
  </w:num>
  <w:num w:numId="24" w16cid:durableId="153693322">
    <w:abstractNumId w:val="15"/>
  </w:num>
  <w:num w:numId="25" w16cid:durableId="543955070">
    <w:abstractNumId w:val="3"/>
  </w:num>
  <w:num w:numId="26" w16cid:durableId="269972324">
    <w:abstractNumId w:val="24"/>
  </w:num>
  <w:num w:numId="27" w16cid:durableId="537082407">
    <w:abstractNumId w:val="2"/>
  </w:num>
  <w:num w:numId="28" w16cid:durableId="15950188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12F56"/>
    <w:rsid w:val="00031BC3"/>
    <w:rsid w:val="000358DE"/>
    <w:rsid w:val="00061B85"/>
    <w:rsid w:val="000630AC"/>
    <w:rsid w:val="00072A4F"/>
    <w:rsid w:val="000765EB"/>
    <w:rsid w:val="00097677"/>
    <w:rsid w:val="000F1B9A"/>
    <w:rsid w:val="000F2A5F"/>
    <w:rsid w:val="00105BBB"/>
    <w:rsid w:val="00111A57"/>
    <w:rsid w:val="00111EC4"/>
    <w:rsid w:val="00120D04"/>
    <w:rsid w:val="00120E17"/>
    <w:rsid w:val="0012740B"/>
    <w:rsid w:val="001376B1"/>
    <w:rsid w:val="001557A1"/>
    <w:rsid w:val="001650D5"/>
    <w:rsid w:val="001749EF"/>
    <w:rsid w:val="00186FB3"/>
    <w:rsid w:val="00187275"/>
    <w:rsid w:val="00190F26"/>
    <w:rsid w:val="00191087"/>
    <w:rsid w:val="0019684B"/>
    <w:rsid w:val="001F1738"/>
    <w:rsid w:val="001F1B7E"/>
    <w:rsid w:val="00224431"/>
    <w:rsid w:val="00241538"/>
    <w:rsid w:val="00241A9F"/>
    <w:rsid w:val="00245127"/>
    <w:rsid w:val="0024597B"/>
    <w:rsid w:val="00263360"/>
    <w:rsid w:val="00283830"/>
    <w:rsid w:val="00286482"/>
    <w:rsid w:val="002C175B"/>
    <w:rsid w:val="002E1B8B"/>
    <w:rsid w:val="002F5122"/>
    <w:rsid w:val="00313954"/>
    <w:rsid w:val="00317357"/>
    <w:rsid w:val="00333154"/>
    <w:rsid w:val="00336965"/>
    <w:rsid w:val="003442E9"/>
    <w:rsid w:val="00361D69"/>
    <w:rsid w:val="00362DE8"/>
    <w:rsid w:val="003837A2"/>
    <w:rsid w:val="003B3F45"/>
    <w:rsid w:val="003C25C7"/>
    <w:rsid w:val="003C6140"/>
    <w:rsid w:val="00440780"/>
    <w:rsid w:val="00446883"/>
    <w:rsid w:val="004C53B0"/>
    <w:rsid w:val="004D4364"/>
    <w:rsid w:val="004D7262"/>
    <w:rsid w:val="004E12D4"/>
    <w:rsid w:val="00513ADF"/>
    <w:rsid w:val="0051402A"/>
    <w:rsid w:val="00521F87"/>
    <w:rsid w:val="00554C1D"/>
    <w:rsid w:val="00556F0A"/>
    <w:rsid w:val="00582573"/>
    <w:rsid w:val="005A2459"/>
    <w:rsid w:val="005B1F10"/>
    <w:rsid w:val="005B6BE1"/>
    <w:rsid w:val="005F41D0"/>
    <w:rsid w:val="005F698F"/>
    <w:rsid w:val="00614217"/>
    <w:rsid w:val="006204F4"/>
    <w:rsid w:val="00647054"/>
    <w:rsid w:val="00652E27"/>
    <w:rsid w:val="0065639B"/>
    <w:rsid w:val="006848E2"/>
    <w:rsid w:val="0069370C"/>
    <w:rsid w:val="007123FA"/>
    <w:rsid w:val="007309A8"/>
    <w:rsid w:val="007329AE"/>
    <w:rsid w:val="0074055C"/>
    <w:rsid w:val="007619C4"/>
    <w:rsid w:val="00771F09"/>
    <w:rsid w:val="007C78B5"/>
    <w:rsid w:val="007D4F4C"/>
    <w:rsid w:val="007E155D"/>
    <w:rsid w:val="008010BC"/>
    <w:rsid w:val="00832F43"/>
    <w:rsid w:val="00860570"/>
    <w:rsid w:val="008B6D60"/>
    <w:rsid w:val="008C4D81"/>
    <w:rsid w:val="008C654A"/>
    <w:rsid w:val="008C72D2"/>
    <w:rsid w:val="008D48F7"/>
    <w:rsid w:val="008E21E4"/>
    <w:rsid w:val="008E3465"/>
    <w:rsid w:val="008E46A2"/>
    <w:rsid w:val="008E60ED"/>
    <w:rsid w:val="008F19AC"/>
    <w:rsid w:val="00933450"/>
    <w:rsid w:val="0098074C"/>
    <w:rsid w:val="009A0D9E"/>
    <w:rsid w:val="009D1BBF"/>
    <w:rsid w:val="009D45C9"/>
    <w:rsid w:val="009F0F89"/>
    <w:rsid w:val="009F1A27"/>
    <w:rsid w:val="009F6411"/>
    <w:rsid w:val="00A04C3F"/>
    <w:rsid w:val="00A169AE"/>
    <w:rsid w:val="00A204CB"/>
    <w:rsid w:val="00A41B9B"/>
    <w:rsid w:val="00A561F3"/>
    <w:rsid w:val="00A72F43"/>
    <w:rsid w:val="00AA11DE"/>
    <w:rsid w:val="00AC5734"/>
    <w:rsid w:val="00AD7068"/>
    <w:rsid w:val="00AF28EF"/>
    <w:rsid w:val="00B057A4"/>
    <w:rsid w:val="00B0653B"/>
    <w:rsid w:val="00B23FCA"/>
    <w:rsid w:val="00B36A77"/>
    <w:rsid w:val="00B55569"/>
    <w:rsid w:val="00B76EE3"/>
    <w:rsid w:val="00BA440A"/>
    <w:rsid w:val="00BA512A"/>
    <w:rsid w:val="00BB2979"/>
    <w:rsid w:val="00BB377D"/>
    <w:rsid w:val="00BC291E"/>
    <w:rsid w:val="00BE532F"/>
    <w:rsid w:val="00BE54DD"/>
    <w:rsid w:val="00BF24CE"/>
    <w:rsid w:val="00C54A45"/>
    <w:rsid w:val="00C638BB"/>
    <w:rsid w:val="00C6490F"/>
    <w:rsid w:val="00C80ABF"/>
    <w:rsid w:val="00CA2C4C"/>
    <w:rsid w:val="00CB3026"/>
    <w:rsid w:val="00CD6336"/>
    <w:rsid w:val="00CE4590"/>
    <w:rsid w:val="00D0163E"/>
    <w:rsid w:val="00D43601"/>
    <w:rsid w:val="00D5153C"/>
    <w:rsid w:val="00D537F5"/>
    <w:rsid w:val="00D5714B"/>
    <w:rsid w:val="00D76ACC"/>
    <w:rsid w:val="00D96648"/>
    <w:rsid w:val="00DA3308"/>
    <w:rsid w:val="00DD2B3D"/>
    <w:rsid w:val="00DD45A6"/>
    <w:rsid w:val="00DD4B8E"/>
    <w:rsid w:val="00DE5639"/>
    <w:rsid w:val="00DF4B74"/>
    <w:rsid w:val="00E071C8"/>
    <w:rsid w:val="00E4550F"/>
    <w:rsid w:val="00E45797"/>
    <w:rsid w:val="00E54030"/>
    <w:rsid w:val="00E63FF2"/>
    <w:rsid w:val="00E659E2"/>
    <w:rsid w:val="00E86D67"/>
    <w:rsid w:val="00E90E8F"/>
    <w:rsid w:val="00E939D3"/>
    <w:rsid w:val="00EA7812"/>
    <w:rsid w:val="00EC6C05"/>
    <w:rsid w:val="00EE5644"/>
    <w:rsid w:val="00EF6E95"/>
    <w:rsid w:val="00F02207"/>
    <w:rsid w:val="00F0738B"/>
    <w:rsid w:val="00F277FB"/>
    <w:rsid w:val="00F60022"/>
    <w:rsid w:val="00F7616C"/>
    <w:rsid w:val="00FB7E00"/>
    <w:rsid w:val="00FF759A"/>
    <w:rsid w:val="0195CB20"/>
    <w:rsid w:val="034E28BC"/>
    <w:rsid w:val="11C8F3D0"/>
    <w:rsid w:val="127EE311"/>
    <w:rsid w:val="13605C0A"/>
    <w:rsid w:val="1480B6DD"/>
    <w:rsid w:val="149320A4"/>
    <w:rsid w:val="161C873E"/>
    <w:rsid w:val="17EBE1E1"/>
    <w:rsid w:val="1877952C"/>
    <w:rsid w:val="19542800"/>
    <w:rsid w:val="1BDCC223"/>
    <w:rsid w:val="20CC2B99"/>
    <w:rsid w:val="22435887"/>
    <w:rsid w:val="254FF116"/>
    <w:rsid w:val="26A9FD49"/>
    <w:rsid w:val="2B50785B"/>
    <w:rsid w:val="2BC1366B"/>
    <w:rsid w:val="2D053B27"/>
    <w:rsid w:val="30FE1F6D"/>
    <w:rsid w:val="32838287"/>
    <w:rsid w:val="35BB2349"/>
    <w:rsid w:val="375F20DE"/>
    <w:rsid w:val="37D3645C"/>
    <w:rsid w:val="38030C0E"/>
    <w:rsid w:val="3A8E946C"/>
    <w:rsid w:val="3BCA42AB"/>
    <w:rsid w:val="3C2860FC"/>
    <w:rsid w:val="3C8A4F8A"/>
    <w:rsid w:val="404B3B53"/>
    <w:rsid w:val="40EB6191"/>
    <w:rsid w:val="41783512"/>
    <w:rsid w:val="41E70BB4"/>
    <w:rsid w:val="46111B6F"/>
    <w:rsid w:val="46151683"/>
    <w:rsid w:val="489B7B58"/>
    <w:rsid w:val="4CD75096"/>
    <w:rsid w:val="4ECD7C42"/>
    <w:rsid w:val="50694CA3"/>
    <w:rsid w:val="50EEE24B"/>
    <w:rsid w:val="519857F2"/>
    <w:rsid w:val="519C2130"/>
    <w:rsid w:val="5D4FA1C4"/>
    <w:rsid w:val="5D811FC9"/>
    <w:rsid w:val="5FB60F2D"/>
    <w:rsid w:val="61570662"/>
    <w:rsid w:val="617FFCAC"/>
    <w:rsid w:val="61A212A3"/>
    <w:rsid w:val="64EB238D"/>
    <w:rsid w:val="65002961"/>
    <w:rsid w:val="6568BEE6"/>
    <w:rsid w:val="66AC8C81"/>
    <w:rsid w:val="68F857D6"/>
    <w:rsid w:val="693160FC"/>
    <w:rsid w:val="6A93776D"/>
    <w:rsid w:val="6B00ED49"/>
    <w:rsid w:val="6C9CBDAA"/>
    <w:rsid w:val="6D4CB89E"/>
    <w:rsid w:val="6D61A8BC"/>
    <w:rsid w:val="6DD8F123"/>
    <w:rsid w:val="71702ECD"/>
    <w:rsid w:val="719C6FB2"/>
    <w:rsid w:val="74AFA1A8"/>
    <w:rsid w:val="79BF08B1"/>
    <w:rsid w:val="7B0875E5"/>
    <w:rsid w:val="7B3FE818"/>
    <w:rsid w:val="7D3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F373C584-FE40-481B-BADC-4C88B34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customStyle="1" w:styleId="paragraph">
    <w:name w:val="paragraph"/>
    <w:basedOn w:val="Normal"/>
    <w:rsid w:val="008C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C72D2"/>
  </w:style>
  <w:style w:type="character" w:customStyle="1" w:styleId="eop">
    <w:name w:val="eop"/>
    <w:basedOn w:val="DefaultParagraphFont"/>
    <w:rsid w:val="008C72D2"/>
  </w:style>
  <w:style w:type="character" w:styleId="CommentReference">
    <w:name w:val="annotation reference"/>
    <w:basedOn w:val="DefaultParagraphFont"/>
    <w:uiPriority w:val="99"/>
    <w:semiHidden/>
    <w:unhideWhenUsed/>
    <w:rsid w:val="000F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F2EDD69DAF45A7A0271ECC57A5B1" ma:contentTypeVersion="13" ma:contentTypeDescription="Create a new document." ma:contentTypeScope="" ma:versionID="4d398a86829cc26f43121d1ab4cd0a90">
  <xsd:schema xmlns:xsd="http://www.w3.org/2001/XMLSchema" xmlns:xs="http://www.w3.org/2001/XMLSchema" xmlns:p="http://schemas.microsoft.com/office/2006/metadata/properties" xmlns:ns2="a8f2a6a9-dacc-48c7-8b5c-dfedd800a80e" xmlns:ns3="7d649254-7e02-40f6-9d1d-fa4289bd03f5" targetNamespace="http://schemas.microsoft.com/office/2006/metadata/properties" ma:root="true" ma:fieldsID="b27e721c0891e29d3025d51a06f44c0c" ns2:_="" ns3:_="">
    <xsd:import namespace="a8f2a6a9-dacc-48c7-8b5c-dfedd800a80e"/>
    <xsd:import namespace="7d649254-7e02-40f6-9d1d-fa4289bd0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a6a9-dacc-48c7-8b5c-dfedd800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49254-7e02-40f6-9d1d-fa4289bd0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5A79D-F044-418F-9D08-D88992E0E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ADBE1-EDDC-4DCE-9FB4-710FF54F89A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d649254-7e02-40f6-9d1d-fa4289bd03f5"/>
    <ds:schemaRef ds:uri="a8f2a6a9-dacc-48c7-8b5c-dfedd800a8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165E95-0007-4FBB-B1BA-768255308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a6a9-dacc-48c7-8b5c-dfedd800a80e"/>
    <ds:schemaRef ds:uri="7d649254-7e02-40f6-9d1d-fa4289bd0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Hannah Baldwick</cp:lastModifiedBy>
  <cp:revision>5</cp:revision>
  <dcterms:created xsi:type="dcterms:W3CDTF">2022-05-10T14:29:00Z</dcterms:created>
  <dcterms:modified xsi:type="dcterms:W3CDTF">2022-05-11T11:00:00Z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0x010100814AF2EDD69DAF45A7A0271ECC57A5B1</vt:lpwstr>
  </property>
</Properties>
</file>