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466" w:type="dxa"/>
        <w:tblLook w:val="04A0" w:firstRow="1" w:lastRow="0" w:firstColumn="1" w:lastColumn="0" w:noHBand="0" w:noVBand="1"/>
      </w:tblPr>
      <w:tblGrid>
        <w:gridCol w:w="1810"/>
        <w:gridCol w:w="2106"/>
        <w:gridCol w:w="37"/>
        <w:gridCol w:w="1241"/>
        <w:gridCol w:w="504"/>
        <w:gridCol w:w="117"/>
        <w:gridCol w:w="911"/>
        <w:gridCol w:w="244"/>
        <w:gridCol w:w="586"/>
        <w:gridCol w:w="877"/>
        <w:gridCol w:w="107"/>
        <w:gridCol w:w="786"/>
        <w:gridCol w:w="140"/>
      </w:tblGrid>
      <w:tr w:rsidR="0087073A" w:rsidRPr="0094513D" w14:paraId="54401A8F" w14:textId="77777777" w:rsidTr="148D5755">
        <w:trPr>
          <w:gridAfter w:val="1"/>
          <w:wAfter w:w="450" w:type="dxa"/>
        </w:trPr>
        <w:tc>
          <w:tcPr>
            <w:tcW w:w="3539" w:type="dxa"/>
          </w:tcPr>
          <w:p w14:paraId="64116D9D" w14:textId="77777777" w:rsidR="00EB231F" w:rsidRPr="0094513D" w:rsidRDefault="00EB231F" w:rsidP="00EB231F">
            <w:pPr>
              <w:rPr>
                <w:rFonts w:ascii="Arial" w:hAnsi="Arial" w:cs="Arial"/>
                <w:sz w:val="20"/>
                <w:szCs w:val="20"/>
              </w:rPr>
            </w:pPr>
            <w:r w:rsidRPr="0094513D">
              <w:rPr>
                <w:rFonts w:ascii="Arial" w:hAnsi="Arial" w:cs="Arial"/>
                <w:b/>
                <w:sz w:val="20"/>
                <w:szCs w:val="20"/>
              </w:rPr>
              <w:t>Module Title</w:t>
            </w:r>
          </w:p>
        </w:tc>
        <w:sdt>
          <w:sdtPr>
            <w:rPr>
              <w:rFonts w:ascii="Arial" w:hAnsi="Arial" w:cs="Arial"/>
              <w:b/>
              <w:bCs/>
              <w:sz w:val="20"/>
              <w:szCs w:val="20"/>
            </w:rPr>
            <w:alias w:val="Enter Module Title Here"/>
            <w:tag w:val="Enter Module Title Here"/>
            <w:id w:val="-1509279496"/>
            <w:lock w:val="sdtLocked"/>
            <w:placeholder>
              <w:docPart w:val="2DF0403691B048B18FF23663BA47DCE2"/>
            </w:placeholder>
            <w:text w:multiLine="1"/>
          </w:sdtPr>
          <w:sdtEndPr/>
          <w:sdtContent>
            <w:tc>
              <w:tcPr>
                <w:tcW w:w="1505" w:type="dxa"/>
                <w:gridSpan w:val="3"/>
              </w:tcPr>
              <w:p w14:paraId="0BA6FEE6" w14:textId="72CB3BB6" w:rsidR="00EB231F" w:rsidRPr="0094513D" w:rsidRDefault="00ED2AD0" w:rsidP="001463B9">
                <w:pPr>
                  <w:rPr>
                    <w:rFonts w:ascii="Arial" w:hAnsi="Arial" w:cs="Arial"/>
                    <w:sz w:val="20"/>
                    <w:szCs w:val="20"/>
                  </w:rPr>
                </w:pPr>
                <w:r w:rsidRPr="0094513D">
                  <w:rPr>
                    <w:rFonts w:ascii="Arial" w:hAnsi="Arial" w:cs="Arial"/>
                    <w:b/>
                    <w:sz w:val="20"/>
                    <w:szCs w:val="20"/>
                  </w:rPr>
                  <w:t>Procurement and Contract Management</w:t>
                </w:r>
              </w:p>
            </w:tc>
          </w:sdtContent>
        </w:sdt>
        <w:tc>
          <w:tcPr>
            <w:tcW w:w="2367" w:type="dxa"/>
            <w:gridSpan w:val="5"/>
          </w:tcPr>
          <w:p w14:paraId="208D6F62" w14:textId="77777777" w:rsidR="00EB231F" w:rsidRPr="0094513D" w:rsidRDefault="00EB231F" w:rsidP="00E72BB3">
            <w:pPr>
              <w:rPr>
                <w:rFonts w:ascii="Arial" w:hAnsi="Arial" w:cs="Arial"/>
                <w:sz w:val="20"/>
                <w:szCs w:val="20"/>
              </w:rPr>
            </w:pPr>
            <w:r w:rsidRPr="0094513D">
              <w:rPr>
                <w:rFonts w:ascii="Arial" w:hAnsi="Arial" w:cs="Arial"/>
                <w:b/>
                <w:sz w:val="20"/>
                <w:szCs w:val="20"/>
              </w:rPr>
              <w:t>Date of Approval</w:t>
            </w:r>
          </w:p>
        </w:tc>
        <w:sdt>
          <w:sdtPr>
            <w:rPr>
              <w:rFonts w:ascii="Arial" w:hAnsi="Arial" w:cs="Arial"/>
              <w:sz w:val="20"/>
              <w:szCs w:val="20"/>
            </w:rPr>
            <w:id w:val="-441996612"/>
            <w:placeholder>
              <w:docPart w:val="A1FD757EF47A4253BB735D2468BAC402"/>
            </w:placeholder>
            <w:showingPlcHdr/>
            <w:date w:fullDate="2016-01-27T00:00:00Z">
              <w:dateFormat w:val="MMM-yy"/>
              <w:lid w:val="en-GB"/>
              <w:storeMappedDataAs w:val="dateTime"/>
              <w:calendar w:val="gregorian"/>
            </w:date>
          </w:sdtPr>
          <w:sdtEndPr/>
          <w:sdtContent>
            <w:tc>
              <w:tcPr>
                <w:tcW w:w="1605" w:type="dxa"/>
                <w:gridSpan w:val="3"/>
              </w:tcPr>
              <w:p w14:paraId="6CF6D46C" w14:textId="77777777" w:rsidR="00EB231F" w:rsidRPr="0094513D" w:rsidRDefault="00733043" w:rsidP="00EB231F">
                <w:pPr>
                  <w:jc w:val="center"/>
                  <w:rPr>
                    <w:rFonts w:ascii="Arial" w:hAnsi="Arial" w:cs="Arial"/>
                    <w:sz w:val="20"/>
                    <w:szCs w:val="20"/>
                  </w:rPr>
                </w:pPr>
                <w:r w:rsidRPr="0094513D">
                  <w:rPr>
                    <w:rStyle w:val="PlaceholderText"/>
                    <w:rFonts w:ascii="Arial" w:hAnsi="Arial" w:cs="Arial"/>
                    <w:sz w:val="20"/>
                    <w:szCs w:val="20"/>
                  </w:rPr>
                  <w:t>Click here to enter a date.</w:t>
                </w:r>
              </w:p>
            </w:tc>
          </w:sdtContent>
        </w:sdt>
      </w:tr>
      <w:tr w:rsidR="0087073A" w:rsidRPr="0094513D" w14:paraId="44446D7A" w14:textId="77777777" w:rsidTr="148D5755">
        <w:tc>
          <w:tcPr>
            <w:tcW w:w="3539" w:type="dxa"/>
          </w:tcPr>
          <w:p w14:paraId="6F782BFB" w14:textId="1F6E8D00" w:rsidR="0043577E" w:rsidRPr="0094513D" w:rsidRDefault="00EB231F" w:rsidP="00EB231F">
            <w:pPr>
              <w:rPr>
                <w:rFonts w:ascii="Arial" w:hAnsi="Arial" w:cs="Arial"/>
                <w:b/>
                <w:sz w:val="20"/>
                <w:szCs w:val="20"/>
              </w:rPr>
            </w:pPr>
            <w:r w:rsidRPr="0094513D">
              <w:rPr>
                <w:rFonts w:ascii="Arial" w:hAnsi="Arial" w:cs="Arial"/>
                <w:b/>
                <w:sz w:val="20"/>
                <w:szCs w:val="20"/>
              </w:rPr>
              <w:t>Module Code</w:t>
            </w:r>
          </w:p>
        </w:tc>
        <w:tc>
          <w:tcPr>
            <w:tcW w:w="236" w:type="dxa"/>
          </w:tcPr>
          <w:p w14:paraId="703C235B" w14:textId="3B17C0CA" w:rsidR="0043577E" w:rsidRPr="0094513D" w:rsidRDefault="00F73DB7" w:rsidP="00050B82">
            <w:pPr>
              <w:rPr>
                <w:rFonts w:ascii="Arial" w:hAnsi="Arial" w:cs="Arial"/>
                <w:sz w:val="20"/>
                <w:szCs w:val="20"/>
              </w:rPr>
            </w:pPr>
            <w:r w:rsidRPr="0094513D">
              <w:rPr>
                <w:rFonts w:ascii="Arial" w:hAnsi="Arial" w:cs="Arial"/>
                <w:sz w:val="20"/>
                <w:szCs w:val="20"/>
              </w:rPr>
              <w:t>4</w:t>
            </w:r>
            <w:r w:rsidR="001A1CEE">
              <w:rPr>
                <w:rFonts w:ascii="Arial" w:hAnsi="Arial" w:cs="Arial"/>
                <w:sz w:val="20"/>
                <w:szCs w:val="20"/>
              </w:rPr>
              <w:t>BM506</w:t>
            </w:r>
          </w:p>
        </w:tc>
        <w:tc>
          <w:tcPr>
            <w:tcW w:w="1719" w:type="dxa"/>
            <w:gridSpan w:val="3"/>
          </w:tcPr>
          <w:p w14:paraId="4E255EE8" w14:textId="77777777" w:rsidR="0043577E" w:rsidRPr="0094513D" w:rsidRDefault="00EB231F" w:rsidP="00EB231F">
            <w:pPr>
              <w:rPr>
                <w:rFonts w:ascii="Arial" w:hAnsi="Arial" w:cs="Arial"/>
                <w:b/>
                <w:sz w:val="20"/>
                <w:szCs w:val="20"/>
              </w:rPr>
            </w:pPr>
            <w:r w:rsidRPr="0094513D">
              <w:rPr>
                <w:rFonts w:ascii="Arial" w:hAnsi="Arial" w:cs="Arial"/>
                <w:b/>
                <w:sz w:val="20"/>
                <w:szCs w:val="20"/>
              </w:rPr>
              <w:t xml:space="preserve">Module </w:t>
            </w:r>
            <w:r w:rsidR="0043577E" w:rsidRPr="0094513D">
              <w:rPr>
                <w:rFonts w:ascii="Arial" w:hAnsi="Arial" w:cs="Arial"/>
                <w:b/>
                <w:sz w:val="20"/>
                <w:szCs w:val="20"/>
              </w:rPr>
              <w:t>Level</w:t>
            </w:r>
          </w:p>
        </w:tc>
        <w:tc>
          <w:tcPr>
            <w:tcW w:w="1287" w:type="dxa"/>
            <w:gridSpan w:val="3"/>
          </w:tcPr>
          <w:sdt>
            <w:sdtPr>
              <w:rPr>
                <w:rFonts w:ascii="Arial" w:hAnsi="Arial" w:cs="Arial"/>
                <w:sz w:val="20"/>
                <w:szCs w:val="20"/>
              </w:rPr>
              <w:alias w:val="Pick level from drop down list"/>
              <w:tag w:val="Pick level from drop down list"/>
              <w:id w:val="-1438440878"/>
              <w:lock w:val="sdtLocked"/>
              <w:placeholder>
                <w:docPart w:val="10DB398208C4402BB8568251B12E73AE"/>
              </w:placeholder>
              <w:dropDownList>
                <w:listItem w:value="Choose an item."/>
                <w:listItem w:displayText="3" w:value="3"/>
                <w:listItem w:displayText="4" w:value="4"/>
                <w:listItem w:displayText="5" w:value="5"/>
                <w:listItem w:displayText="6" w:value="6"/>
                <w:listItem w:displayText="7" w:value="7"/>
              </w:dropDownList>
            </w:sdtPr>
            <w:sdtEndPr/>
            <w:sdtContent>
              <w:p w14:paraId="0AB6C612" w14:textId="480B364F" w:rsidR="0043577E" w:rsidRPr="0094513D" w:rsidRDefault="00F73DB7" w:rsidP="00EB231F">
                <w:pPr>
                  <w:rPr>
                    <w:rFonts w:ascii="Arial" w:hAnsi="Arial" w:cs="Arial"/>
                    <w:sz w:val="20"/>
                    <w:szCs w:val="20"/>
                  </w:rPr>
                </w:pPr>
                <w:r w:rsidRPr="0094513D">
                  <w:rPr>
                    <w:rFonts w:ascii="Arial" w:hAnsi="Arial" w:cs="Arial"/>
                    <w:sz w:val="20"/>
                    <w:szCs w:val="20"/>
                  </w:rPr>
                  <w:t>4</w:t>
                </w:r>
              </w:p>
            </w:sdtContent>
          </w:sdt>
        </w:tc>
        <w:tc>
          <w:tcPr>
            <w:tcW w:w="1576" w:type="dxa"/>
            <w:gridSpan w:val="3"/>
          </w:tcPr>
          <w:p w14:paraId="20D96793" w14:textId="77777777" w:rsidR="0043577E" w:rsidRPr="0094513D" w:rsidRDefault="0043577E" w:rsidP="00EB231F">
            <w:pPr>
              <w:rPr>
                <w:rFonts w:ascii="Arial" w:hAnsi="Arial" w:cs="Arial"/>
                <w:sz w:val="20"/>
                <w:szCs w:val="20"/>
              </w:rPr>
            </w:pPr>
            <w:r w:rsidRPr="0094513D">
              <w:rPr>
                <w:rFonts w:ascii="Arial" w:hAnsi="Arial" w:cs="Arial"/>
                <w:b/>
                <w:sz w:val="20"/>
                <w:szCs w:val="20"/>
              </w:rPr>
              <w:t>Credit value</w:t>
            </w:r>
          </w:p>
        </w:tc>
        <w:tc>
          <w:tcPr>
            <w:tcW w:w="1109" w:type="dxa"/>
            <w:gridSpan w:val="2"/>
          </w:tcPr>
          <w:p w14:paraId="4F672D5F" w14:textId="2DD2D8D0" w:rsidR="00EB231F" w:rsidRPr="0094513D" w:rsidRDefault="00727415" w:rsidP="00EB231F">
            <w:pPr>
              <w:rPr>
                <w:rFonts w:ascii="Arial" w:hAnsi="Arial" w:cs="Arial"/>
                <w:sz w:val="20"/>
                <w:szCs w:val="20"/>
              </w:rPr>
            </w:pPr>
            <w:r w:rsidRPr="0094513D">
              <w:rPr>
                <w:rFonts w:ascii="Arial" w:hAnsi="Arial" w:cs="Arial"/>
                <w:sz w:val="20"/>
                <w:szCs w:val="20"/>
              </w:rPr>
              <w:t>30</w:t>
            </w:r>
          </w:p>
        </w:tc>
      </w:tr>
      <w:tr w:rsidR="0087073A" w:rsidRPr="0094513D" w14:paraId="546232B6" w14:textId="77777777" w:rsidTr="148D5755">
        <w:trPr>
          <w:gridAfter w:val="1"/>
          <w:wAfter w:w="450" w:type="dxa"/>
        </w:trPr>
        <w:tc>
          <w:tcPr>
            <w:tcW w:w="3539" w:type="dxa"/>
            <w:vMerge w:val="restart"/>
          </w:tcPr>
          <w:p w14:paraId="1028C49B" w14:textId="77777777" w:rsidR="00242B05" w:rsidRPr="0094513D" w:rsidRDefault="00242B05" w:rsidP="00EB231F">
            <w:pPr>
              <w:pStyle w:val="Default"/>
              <w:tabs>
                <w:tab w:val="left" w:pos="2268"/>
                <w:tab w:val="left" w:pos="6237"/>
                <w:tab w:val="left" w:pos="6801"/>
              </w:tabs>
              <w:rPr>
                <w:rFonts w:ascii="Arial" w:hAnsi="Arial" w:cs="Arial"/>
                <w:color w:val="auto"/>
                <w:sz w:val="20"/>
                <w:szCs w:val="20"/>
              </w:rPr>
            </w:pPr>
            <w:r w:rsidRPr="0094513D">
              <w:rPr>
                <w:rFonts w:ascii="Arial" w:hAnsi="Arial" w:cs="Arial"/>
                <w:b/>
                <w:color w:val="auto"/>
                <w:sz w:val="20"/>
                <w:szCs w:val="20"/>
              </w:rPr>
              <w:t>Module Delivery</w:t>
            </w:r>
          </w:p>
          <w:p w14:paraId="4F3BE34A" w14:textId="0364E1F2" w:rsidR="00242B05" w:rsidRPr="0094513D" w:rsidRDefault="00242B05" w:rsidP="00EB231F">
            <w:pPr>
              <w:rPr>
                <w:rFonts w:ascii="Arial" w:hAnsi="Arial" w:cs="Arial"/>
                <w:b/>
                <w:sz w:val="20"/>
                <w:szCs w:val="20"/>
              </w:rPr>
            </w:pPr>
            <w:r w:rsidRPr="0094513D">
              <w:rPr>
                <w:rFonts w:ascii="Arial" w:hAnsi="Arial" w:cs="Arial"/>
                <w:b/>
                <w:sz w:val="20"/>
                <w:szCs w:val="20"/>
              </w:rPr>
              <w:t>Mode</w:t>
            </w:r>
          </w:p>
        </w:tc>
        <w:tc>
          <w:tcPr>
            <w:tcW w:w="253" w:type="dxa"/>
            <w:gridSpan w:val="2"/>
          </w:tcPr>
          <w:p w14:paraId="478B64F3" w14:textId="03C39B55" w:rsidR="00242B05" w:rsidRPr="0094513D" w:rsidRDefault="00242B05" w:rsidP="00EB231F">
            <w:pPr>
              <w:rPr>
                <w:rFonts w:ascii="Arial" w:hAnsi="Arial" w:cs="Arial"/>
                <w:sz w:val="20"/>
                <w:szCs w:val="20"/>
              </w:rPr>
            </w:pPr>
            <w:r w:rsidRPr="0094513D">
              <w:rPr>
                <w:rFonts w:ascii="Arial" w:hAnsi="Arial" w:cs="Arial"/>
                <w:sz w:val="20"/>
                <w:szCs w:val="20"/>
              </w:rPr>
              <w:t xml:space="preserve">Online/Distance  </w:t>
            </w:r>
            <w:sdt>
              <w:sdtPr>
                <w:rPr>
                  <w:rFonts w:ascii="Arial" w:hAnsi="Arial" w:cs="Arial"/>
                  <w:sz w:val="20"/>
                  <w:szCs w:val="20"/>
                </w:rPr>
                <w:id w:val="1282152859"/>
                <w14:checkbox>
                  <w14:checked w14:val="0"/>
                  <w14:checkedState w14:val="00FC" w14:font="Wingdings"/>
                  <w14:uncheckedState w14:val="2610" w14:font="MS Gothic"/>
                </w14:checkbox>
              </w:sdtPr>
              <w:sdtEndPr/>
              <w:sdtContent>
                <w:r w:rsidR="00BA32CE" w:rsidRPr="0094513D">
                  <w:rPr>
                    <w:rFonts w:ascii="Segoe UI Symbol" w:eastAsia="MS Gothic" w:hAnsi="Segoe UI Symbol" w:cs="Segoe UI Symbol"/>
                    <w:sz w:val="20"/>
                    <w:szCs w:val="20"/>
                  </w:rPr>
                  <w:t>☐</w:t>
                </w:r>
              </w:sdtContent>
            </w:sdt>
            <w:r w:rsidRPr="0094513D">
              <w:rPr>
                <w:rFonts w:ascii="Arial" w:hAnsi="Arial" w:cs="Arial"/>
                <w:sz w:val="20"/>
                <w:szCs w:val="20"/>
              </w:rPr>
              <w:t xml:space="preserve"> </w:t>
            </w:r>
            <w:r w:rsidRPr="0094513D">
              <w:rPr>
                <w:rFonts w:ascii="Arial" w:hAnsi="Arial" w:cs="Arial"/>
                <w:b/>
                <w:sz w:val="20"/>
                <w:szCs w:val="20"/>
              </w:rPr>
              <w:tab/>
            </w:r>
          </w:p>
        </w:tc>
        <w:tc>
          <w:tcPr>
            <w:tcW w:w="2743" w:type="dxa"/>
            <w:gridSpan w:val="4"/>
          </w:tcPr>
          <w:p w14:paraId="49AC9AAA" w14:textId="3CE3BCED" w:rsidR="00242B05" w:rsidRPr="0094513D" w:rsidRDefault="00242B05" w:rsidP="00EB231F">
            <w:pPr>
              <w:rPr>
                <w:rFonts w:ascii="Arial" w:hAnsi="Arial" w:cs="Arial"/>
                <w:sz w:val="20"/>
                <w:szCs w:val="20"/>
              </w:rPr>
            </w:pPr>
            <w:r w:rsidRPr="0094513D">
              <w:rPr>
                <w:rFonts w:ascii="Arial" w:hAnsi="Arial" w:cs="Arial"/>
                <w:sz w:val="20"/>
                <w:szCs w:val="20"/>
              </w:rPr>
              <w:t xml:space="preserve">Blended/Face to Face </w:t>
            </w:r>
            <w:sdt>
              <w:sdtPr>
                <w:rPr>
                  <w:rFonts w:ascii="Arial" w:hAnsi="Arial" w:cs="Arial"/>
                  <w:sz w:val="20"/>
                  <w:szCs w:val="20"/>
                </w:rPr>
                <w:id w:val="-498348063"/>
                <w14:checkbox>
                  <w14:checked w14:val="1"/>
                  <w14:checkedState w14:val="00FC" w14:font="Wingdings"/>
                  <w14:uncheckedState w14:val="2610" w14:font="MS Gothic"/>
                </w14:checkbox>
              </w:sdtPr>
              <w:sdtEndPr/>
              <w:sdtContent>
                <w:r w:rsidR="00F73DB7" w:rsidRPr="0094513D">
                  <w:rPr>
                    <w:rFonts w:ascii="Wingdings" w:eastAsia="Wingdings" w:hAnsi="Wingdings" w:cs="Wingdings"/>
                    <w:sz w:val="20"/>
                    <w:szCs w:val="20"/>
                  </w:rPr>
                  <w:t>ü</w:t>
                </w:r>
              </w:sdtContent>
            </w:sdt>
          </w:p>
        </w:tc>
        <w:tc>
          <w:tcPr>
            <w:tcW w:w="2481" w:type="dxa"/>
            <w:gridSpan w:val="5"/>
          </w:tcPr>
          <w:p w14:paraId="7DB6442B" w14:textId="3B679F4F" w:rsidR="00242B05" w:rsidRPr="0094513D" w:rsidRDefault="00242B05" w:rsidP="00EB231F">
            <w:pPr>
              <w:rPr>
                <w:rFonts w:ascii="Arial" w:hAnsi="Arial" w:cs="Arial"/>
                <w:sz w:val="20"/>
                <w:szCs w:val="20"/>
              </w:rPr>
            </w:pPr>
            <w:r w:rsidRPr="0094513D">
              <w:rPr>
                <w:rFonts w:ascii="Arial" w:hAnsi="Arial" w:cs="Arial"/>
                <w:sz w:val="20"/>
                <w:szCs w:val="20"/>
              </w:rPr>
              <w:t xml:space="preserve">Work-Based Learning </w:t>
            </w:r>
            <w:sdt>
              <w:sdtPr>
                <w:rPr>
                  <w:rFonts w:ascii="Arial" w:hAnsi="Arial" w:cs="Arial"/>
                  <w:sz w:val="20"/>
                  <w:szCs w:val="20"/>
                </w:rPr>
                <w:id w:val="-1003125885"/>
                <w14:checkbox>
                  <w14:checked w14:val="1"/>
                  <w14:checkedState w14:val="00FC" w14:font="Wingdings"/>
                  <w14:uncheckedState w14:val="2610" w14:font="MS Gothic"/>
                </w14:checkbox>
              </w:sdtPr>
              <w:sdtEndPr/>
              <w:sdtContent>
                <w:r w:rsidR="00914BD3" w:rsidRPr="0094513D">
                  <w:rPr>
                    <w:rFonts w:ascii="Wingdings" w:eastAsia="Wingdings" w:hAnsi="Wingdings" w:cs="Wingdings"/>
                    <w:sz w:val="20"/>
                    <w:szCs w:val="20"/>
                  </w:rPr>
                  <w:t>ü</w:t>
                </w:r>
              </w:sdtContent>
            </w:sdt>
          </w:p>
        </w:tc>
      </w:tr>
      <w:tr w:rsidR="00242B05" w:rsidRPr="0094513D" w14:paraId="64EA18B4" w14:textId="77777777" w:rsidTr="148D5755">
        <w:trPr>
          <w:gridAfter w:val="1"/>
          <w:wAfter w:w="450" w:type="dxa"/>
          <w:trHeight w:val="331"/>
        </w:trPr>
        <w:tc>
          <w:tcPr>
            <w:tcW w:w="3539" w:type="dxa"/>
            <w:vMerge/>
          </w:tcPr>
          <w:p w14:paraId="56404B27" w14:textId="77777777" w:rsidR="00242B05" w:rsidRPr="0094513D" w:rsidRDefault="00242B05" w:rsidP="00EB231F">
            <w:pPr>
              <w:rPr>
                <w:rFonts w:ascii="Arial" w:hAnsi="Arial" w:cs="Arial"/>
                <w:b/>
                <w:sz w:val="20"/>
                <w:szCs w:val="20"/>
              </w:rPr>
            </w:pPr>
          </w:p>
        </w:tc>
        <w:tc>
          <w:tcPr>
            <w:tcW w:w="2044" w:type="dxa"/>
            <w:gridSpan w:val="5"/>
          </w:tcPr>
          <w:p w14:paraId="7B900B9A" w14:textId="19F020F9" w:rsidR="00242B05" w:rsidRPr="0094513D" w:rsidRDefault="00B45BCC" w:rsidP="006D0730">
            <w:pPr>
              <w:rPr>
                <w:rFonts w:ascii="Arial" w:hAnsi="Arial" w:cs="Arial"/>
                <w:sz w:val="20"/>
                <w:szCs w:val="20"/>
              </w:rPr>
            </w:pPr>
            <w:r w:rsidRPr="0094513D">
              <w:rPr>
                <w:rFonts w:ascii="Arial" w:hAnsi="Arial" w:cs="Arial"/>
                <w:sz w:val="20"/>
                <w:szCs w:val="20"/>
              </w:rPr>
              <w:t xml:space="preserve">HTQ </w:t>
            </w:r>
            <w:r w:rsidR="0087073A" w:rsidRPr="0094513D">
              <w:rPr>
                <w:rFonts w:ascii="Arial" w:hAnsi="Arial" w:cs="Arial"/>
                <w:sz w:val="20"/>
                <w:szCs w:val="20"/>
              </w:rPr>
              <w:t>Apprenticeship</w:t>
            </w:r>
            <w:r w:rsidR="00BA32CE" w:rsidRPr="0094513D">
              <w:rPr>
                <w:rFonts w:ascii="Arial" w:hAnsi="Arial" w:cs="Arial"/>
                <w:sz w:val="20"/>
                <w:szCs w:val="20"/>
              </w:rPr>
              <w:t xml:space="preserve"> </w:t>
            </w:r>
            <w:sdt>
              <w:sdtPr>
                <w:rPr>
                  <w:rFonts w:ascii="Arial" w:hAnsi="Arial" w:cs="Arial"/>
                  <w:sz w:val="20"/>
                  <w:szCs w:val="20"/>
                </w:rPr>
                <w:id w:val="-1417482202"/>
                <w14:checkbox>
                  <w14:checked w14:val="1"/>
                  <w14:checkedState w14:val="2612" w14:font="MS Gothic"/>
                  <w14:uncheckedState w14:val="2610" w14:font="MS Gothic"/>
                </w14:checkbox>
              </w:sdtPr>
              <w:sdtEndPr/>
              <w:sdtContent>
                <w:r w:rsidR="00914BD3" w:rsidRPr="0094513D">
                  <w:rPr>
                    <w:rFonts w:ascii="Segoe UI Symbol" w:eastAsia="MS Gothic" w:hAnsi="Segoe UI Symbol" w:cs="Segoe UI Symbol"/>
                    <w:sz w:val="20"/>
                    <w:szCs w:val="20"/>
                  </w:rPr>
                  <w:t>☒</w:t>
                </w:r>
              </w:sdtContent>
            </w:sdt>
          </w:p>
        </w:tc>
        <w:tc>
          <w:tcPr>
            <w:tcW w:w="3433" w:type="dxa"/>
            <w:gridSpan w:val="6"/>
          </w:tcPr>
          <w:p w14:paraId="601A1D7C" w14:textId="77777777" w:rsidR="00242B05" w:rsidRPr="0094513D" w:rsidRDefault="004353D4" w:rsidP="006D0730">
            <w:pPr>
              <w:rPr>
                <w:rFonts w:ascii="Arial" w:hAnsi="Arial" w:cs="Arial"/>
                <w:sz w:val="20"/>
                <w:szCs w:val="20"/>
              </w:rPr>
            </w:pPr>
            <w:r w:rsidRPr="0094513D">
              <w:rPr>
                <w:rFonts w:ascii="Arial" w:hAnsi="Arial" w:cs="Arial"/>
                <w:sz w:val="20"/>
                <w:szCs w:val="20"/>
              </w:rPr>
              <w:t xml:space="preserve">Hours of work experience: </w:t>
            </w:r>
            <w:sdt>
              <w:sdtPr>
                <w:rPr>
                  <w:rStyle w:val="Style2"/>
                  <w:rFonts w:cs="Arial"/>
                  <w:sz w:val="20"/>
                  <w:szCs w:val="20"/>
                </w:rPr>
                <w:alias w:val="Hours Work Expereince"/>
                <w:tag w:val="Hours Work Expereince"/>
                <w:id w:val="-2010043661"/>
                <w:placeholder>
                  <w:docPart w:val="E004F2101E5F4BF5AD973C593F95B372"/>
                </w:placeholder>
                <w:showingPlcHdr/>
                <w:dropDownList>
                  <w:listItem w:value="0"/>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listItem w:displayText="60" w:value="60"/>
                  <w:listItem w:displayText="65" w:value="65"/>
                  <w:listItem w:displayText="70" w:value="70"/>
                  <w:listItem w:displayText="75" w:value="75"/>
                  <w:listItem w:displayText="80" w:value="80"/>
                  <w:listItem w:displayText="85" w:value="85"/>
                  <w:listItem w:displayText="90" w:value="90"/>
                  <w:listItem w:displayText="95" w:value="95"/>
                  <w:listItem w:displayText="100" w:value="100"/>
                </w:dropDownList>
              </w:sdtPr>
              <w:sdtEndPr>
                <w:rPr>
                  <w:rStyle w:val="Style2"/>
                </w:rPr>
              </w:sdtEndPr>
              <w:sdtContent>
                <w:r w:rsidR="0087073A" w:rsidRPr="0094513D">
                  <w:rPr>
                    <w:rStyle w:val="PlaceholderText"/>
                    <w:rFonts w:ascii="Arial" w:hAnsi="Arial" w:cs="Arial"/>
                    <w:sz w:val="20"/>
                    <w:szCs w:val="20"/>
                  </w:rPr>
                  <w:t>Choose an item.</w:t>
                </w:r>
              </w:sdtContent>
            </w:sdt>
          </w:p>
        </w:tc>
      </w:tr>
      <w:tr w:rsidR="00ED5130" w:rsidRPr="0094513D" w14:paraId="0DF26C59" w14:textId="77777777" w:rsidTr="148D5755">
        <w:trPr>
          <w:gridAfter w:val="1"/>
          <w:wAfter w:w="450" w:type="dxa"/>
        </w:trPr>
        <w:tc>
          <w:tcPr>
            <w:tcW w:w="3539" w:type="dxa"/>
          </w:tcPr>
          <w:p w14:paraId="03C2987F" w14:textId="77777777" w:rsidR="00956027" w:rsidRPr="0094513D" w:rsidRDefault="00956027" w:rsidP="00EB231F">
            <w:pPr>
              <w:rPr>
                <w:rFonts w:ascii="Arial" w:hAnsi="Arial" w:cs="Arial"/>
                <w:b/>
                <w:sz w:val="20"/>
                <w:szCs w:val="20"/>
              </w:rPr>
            </w:pPr>
          </w:p>
          <w:p w14:paraId="5B60F137" w14:textId="77777777" w:rsidR="0043577E" w:rsidRPr="0094513D" w:rsidRDefault="0043577E" w:rsidP="00EB231F">
            <w:pPr>
              <w:rPr>
                <w:rFonts w:ascii="Arial" w:hAnsi="Arial" w:cs="Arial"/>
                <w:b/>
                <w:sz w:val="20"/>
                <w:szCs w:val="20"/>
              </w:rPr>
            </w:pPr>
            <w:r w:rsidRPr="0094513D">
              <w:rPr>
                <w:rFonts w:ascii="Arial" w:hAnsi="Arial" w:cs="Arial"/>
                <w:b/>
                <w:sz w:val="20"/>
                <w:szCs w:val="20"/>
              </w:rPr>
              <w:t>Module Description</w:t>
            </w:r>
          </w:p>
          <w:p w14:paraId="3112A3D9" w14:textId="77777777" w:rsidR="00B319FB" w:rsidRPr="0094513D" w:rsidRDefault="00B319FB" w:rsidP="00EB231F">
            <w:pPr>
              <w:rPr>
                <w:rFonts w:ascii="Arial" w:hAnsi="Arial" w:cs="Arial"/>
                <w:sz w:val="20"/>
                <w:szCs w:val="20"/>
              </w:rPr>
            </w:pPr>
          </w:p>
        </w:tc>
        <w:tc>
          <w:tcPr>
            <w:tcW w:w="5477" w:type="dxa"/>
            <w:gridSpan w:val="11"/>
          </w:tcPr>
          <w:p w14:paraId="420ED675" w14:textId="77777777" w:rsidR="00F40BF1" w:rsidRPr="0094513D" w:rsidRDefault="00F40BF1" w:rsidP="00F40BF1">
            <w:pPr>
              <w:rPr>
                <w:rFonts w:ascii="Arial" w:hAnsi="Arial" w:cs="Arial"/>
                <w:sz w:val="20"/>
                <w:szCs w:val="20"/>
              </w:rPr>
            </w:pPr>
            <w:r w:rsidRPr="0094513D">
              <w:rPr>
                <w:rFonts w:ascii="Arial" w:hAnsi="Arial" w:cs="Arial"/>
                <w:sz w:val="20"/>
                <w:szCs w:val="20"/>
              </w:rPr>
              <w:t>The module aims to assist students in grasping the dynamics among stakeholders involved in acquiring, designing, and delivering projects in complex environments whilst adapting to evolving client needs. It delves into the contractual obligations of these stakeholders and emphasizes key aspects such as cost, time, and quality/output, prompting consideration of effective administrative approaches.</w:t>
            </w:r>
          </w:p>
          <w:p w14:paraId="4E462750" w14:textId="77777777" w:rsidR="00F40BF1" w:rsidRPr="0094513D" w:rsidRDefault="00F40BF1" w:rsidP="00F40BF1">
            <w:pPr>
              <w:rPr>
                <w:rFonts w:ascii="Arial" w:hAnsi="Arial" w:cs="Arial"/>
                <w:sz w:val="20"/>
                <w:szCs w:val="20"/>
              </w:rPr>
            </w:pPr>
          </w:p>
          <w:p w14:paraId="745EF59C" w14:textId="77777777" w:rsidR="00F40BF1" w:rsidRPr="0094513D" w:rsidRDefault="00F40BF1" w:rsidP="00F40BF1">
            <w:pPr>
              <w:rPr>
                <w:rFonts w:ascii="Arial" w:hAnsi="Arial" w:cs="Arial"/>
                <w:sz w:val="20"/>
                <w:szCs w:val="20"/>
              </w:rPr>
            </w:pPr>
            <w:r w:rsidRPr="0094513D">
              <w:rPr>
                <w:rFonts w:ascii="Arial" w:hAnsi="Arial" w:cs="Arial"/>
                <w:sz w:val="20"/>
                <w:szCs w:val="20"/>
              </w:rPr>
              <w:t>Another focus of this module is to foster a conceptual comprehension of logistics and supply chain management practices and their impact on business performance. It underscores the significance of a robust logistics and supply chain management framework for securing sustainable competitive advantages. Furthermore, it provides insights into the critical role of procurement and supply chain management within different sectors. Specifically, students will develop an understanding of various procurement management approaches across diverse organisational contexts, as well as concepts such as supply chain value addition, risk assessment in supply chains, product and customer categorization, and supplier evaluation.</w:t>
            </w:r>
          </w:p>
          <w:p w14:paraId="1A419F2E" w14:textId="77777777" w:rsidR="00C925B1" w:rsidRPr="0094513D" w:rsidRDefault="00C925B1" w:rsidP="00C925B1">
            <w:pPr>
              <w:rPr>
                <w:rFonts w:ascii="Arial" w:hAnsi="Arial" w:cs="Arial"/>
                <w:sz w:val="20"/>
                <w:szCs w:val="20"/>
              </w:rPr>
            </w:pPr>
          </w:p>
          <w:p w14:paraId="62847110" w14:textId="77777777" w:rsidR="0043577E" w:rsidRPr="0094513D" w:rsidRDefault="0043577E" w:rsidP="00733043">
            <w:pPr>
              <w:rPr>
                <w:rFonts w:ascii="Arial" w:hAnsi="Arial" w:cs="Arial"/>
                <w:sz w:val="20"/>
                <w:szCs w:val="20"/>
              </w:rPr>
            </w:pPr>
          </w:p>
        </w:tc>
      </w:tr>
      <w:tr w:rsidR="00ED5130" w:rsidRPr="0094513D" w14:paraId="44A895EF" w14:textId="77777777" w:rsidTr="148D5755">
        <w:trPr>
          <w:gridAfter w:val="1"/>
          <w:wAfter w:w="450" w:type="dxa"/>
        </w:trPr>
        <w:tc>
          <w:tcPr>
            <w:tcW w:w="3539" w:type="dxa"/>
          </w:tcPr>
          <w:p w14:paraId="28335DA3" w14:textId="77777777" w:rsidR="00956027" w:rsidRPr="0094513D" w:rsidRDefault="00956027" w:rsidP="00EB231F">
            <w:pPr>
              <w:pStyle w:val="Default"/>
              <w:tabs>
                <w:tab w:val="left" w:pos="2268"/>
                <w:tab w:val="left" w:pos="6237"/>
                <w:tab w:val="left" w:pos="6801"/>
              </w:tabs>
              <w:rPr>
                <w:rFonts w:ascii="Arial" w:hAnsi="Arial" w:cs="Arial"/>
                <w:b/>
                <w:color w:val="auto"/>
                <w:sz w:val="20"/>
                <w:szCs w:val="20"/>
              </w:rPr>
            </w:pPr>
          </w:p>
          <w:p w14:paraId="559BFEBF" w14:textId="111DAF0B" w:rsidR="0043577E" w:rsidRPr="0094513D" w:rsidRDefault="0043577E" w:rsidP="00EB231F">
            <w:pPr>
              <w:pStyle w:val="Default"/>
              <w:tabs>
                <w:tab w:val="left" w:pos="2268"/>
                <w:tab w:val="left" w:pos="6237"/>
                <w:tab w:val="left" w:pos="6801"/>
              </w:tabs>
              <w:rPr>
                <w:rFonts w:ascii="Arial" w:hAnsi="Arial" w:cs="Arial"/>
                <w:b/>
                <w:color w:val="auto"/>
                <w:sz w:val="20"/>
                <w:szCs w:val="20"/>
              </w:rPr>
            </w:pPr>
            <w:r w:rsidRPr="0094513D">
              <w:rPr>
                <w:rFonts w:ascii="Arial" w:hAnsi="Arial" w:cs="Arial"/>
                <w:b/>
                <w:color w:val="auto"/>
                <w:sz w:val="20"/>
                <w:szCs w:val="20"/>
              </w:rPr>
              <w:t xml:space="preserve">Module </w:t>
            </w:r>
            <w:r w:rsidR="00BA32CE" w:rsidRPr="0094513D">
              <w:rPr>
                <w:rFonts w:ascii="Arial" w:hAnsi="Arial" w:cs="Arial"/>
                <w:b/>
                <w:color w:val="auto"/>
                <w:sz w:val="20"/>
                <w:szCs w:val="20"/>
              </w:rPr>
              <w:t>Learning Outcomes</w:t>
            </w:r>
          </w:p>
          <w:p w14:paraId="5C88B8A1" w14:textId="77777777" w:rsidR="0043577E" w:rsidRPr="0094513D" w:rsidRDefault="0043577E" w:rsidP="00EB231F">
            <w:pPr>
              <w:rPr>
                <w:rFonts w:ascii="Arial" w:hAnsi="Arial" w:cs="Arial"/>
                <w:sz w:val="20"/>
                <w:szCs w:val="20"/>
              </w:rPr>
            </w:pPr>
          </w:p>
        </w:tc>
        <w:tc>
          <w:tcPr>
            <w:tcW w:w="5477" w:type="dxa"/>
            <w:gridSpan w:val="11"/>
          </w:tcPr>
          <w:p w14:paraId="041FF120" w14:textId="77777777" w:rsidR="00956027" w:rsidRPr="0094513D" w:rsidRDefault="00956027" w:rsidP="00EB231F">
            <w:pPr>
              <w:tabs>
                <w:tab w:val="left" w:pos="-1440"/>
              </w:tabs>
              <w:jc w:val="both"/>
              <w:rPr>
                <w:rFonts w:ascii="Arial" w:hAnsi="Arial" w:cs="Arial"/>
                <w:sz w:val="20"/>
                <w:szCs w:val="20"/>
              </w:rPr>
            </w:pPr>
          </w:p>
          <w:p w14:paraId="2CD0B5E4" w14:textId="50BCA6AD" w:rsidR="00ED5130" w:rsidRPr="0094513D" w:rsidRDefault="0043577E" w:rsidP="003D068D">
            <w:pPr>
              <w:tabs>
                <w:tab w:val="left" w:pos="-1440"/>
              </w:tabs>
              <w:jc w:val="both"/>
              <w:rPr>
                <w:rFonts w:ascii="Arial" w:hAnsi="Arial" w:cs="Arial"/>
                <w:sz w:val="20"/>
                <w:szCs w:val="20"/>
              </w:rPr>
            </w:pPr>
            <w:r w:rsidRPr="0094513D">
              <w:rPr>
                <w:rFonts w:ascii="Arial" w:hAnsi="Arial" w:cs="Arial"/>
                <w:sz w:val="20"/>
                <w:szCs w:val="20"/>
              </w:rPr>
              <w:t xml:space="preserve">On successful </w:t>
            </w:r>
            <w:r w:rsidR="00B45BCC" w:rsidRPr="0094513D">
              <w:rPr>
                <w:rFonts w:ascii="Arial" w:hAnsi="Arial" w:cs="Arial"/>
                <w:sz w:val="20"/>
                <w:szCs w:val="20"/>
              </w:rPr>
              <w:t>completion of the module, learner</w:t>
            </w:r>
            <w:r w:rsidRPr="0094513D">
              <w:rPr>
                <w:rFonts w:ascii="Arial" w:hAnsi="Arial" w:cs="Arial"/>
                <w:sz w:val="20"/>
                <w:szCs w:val="20"/>
              </w:rPr>
              <w:t>s will be able to:</w:t>
            </w:r>
          </w:p>
          <w:p w14:paraId="1CADD270" w14:textId="77777777" w:rsidR="007E7F9D" w:rsidRPr="0094513D" w:rsidRDefault="007E7F9D" w:rsidP="003D068D">
            <w:pPr>
              <w:tabs>
                <w:tab w:val="left" w:pos="-1440"/>
              </w:tabs>
              <w:jc w:val="both"/>
              <w:rPr>
                <w:rFonts w:ascii="Arial" w:hAnsi="Arial" w:cs="Arial"/>
                <w:sz w:val="20"/>
                <w:szCs w:val="20"/>
              </w:rPr>
            </w:pPr>
          </w:p>
          <w:p w14:paraId="293ADC7A" w14:textId="77777777" w:rsidR="007E7F9D" w:rsidRPr="0094513D" w:rsidRDefault="007E7F9D" w:rsidP="007E7F9D">
            <w:pPr>
              <w:pStyle w:val="ListParagraph"/>
              <w:numPr>
                <w:ilvl w:val="0"/>
                <w:numId w:val="13"/>
              </w:numPr>
              <w:tabs>
                <w:tab w:val="left" w:pos="-1440"/>
              </w:tabs>
              <w:jc w:val="both"/>
              <w:rPr>
                <w:rFonts w:ascii="Arial" w:hAnsi="Arial" w:cs="Arial"/>
                <w:sz w:val="20"/>
                <w:szCs w:val="20"/>
              </w:rPr>
            </w:pPr>
            <w:r w:rsidRPr="0094513D">
              <w:rPr>
                <w:rFonts w:ascii="Arial" w:hAnsi="Arial" w:cs="Arial"/>
                <w:sz w:val="20"/>
                <w:szCs w:val="20"/>
              </w:rPr>
              <w:t>Analyse the procurement cycle and identify opportunities for maximising benefits through the effective establishment and management of contracts</w:t>
            </w:r>
          </w:p>
          <w:p w14:paraId="52290D42" w14:textId="77777777" w:rsidR="007E7F9D" w:rsidRPr="0094513D" w:rsidRDefault="007E7F9D" w:rsidP="007E7F9D">
            <w:pPr>
              <w:tabs>
                <w:tab w:val="left" w:pos="-1440"/>
              </w:tabs>
              <w:jc w:val="both"/>
              <w:rPr>
                <w:rFonts w:ascii="Arial" w:hAnsi="Arial" w:cs="Arial"/>
                <w:sz w:val="20"/>
                <w:szCs w:val="20"/>
              </w:rPr>
            </w:pPr>
          </w:p>
          <w:p w14:paraId="0BEE8E1F" w14:textId="77777777" w:rsidR="007E7F9D" w:rsidRPr="0094513D" w:rsidRDefault="007E7F9D" w:rsidP="007E7F9D">
            <w:pPr>
              <w:pStyle w:val="ListParagraph"/>
              <w:numPr>
                <w:ilvl w:val="0"/>
                <w:numId w:val="13"/>
              </w:numPr>
              <w:tabs>
                <w:tab w:val="left" w:pos="-1440"/>
              </w:tabs>
              <w:jc w:val="both"/>
              <w:rPr>
                <w:rFonts w:ascii="Arial" w:eastAsiaTheme="minorEastAsia" w:hAnsi="Arial" w:cs="Arial"/>
                <w:sz w:val="20"/>
                <w:szCs w:val="20"/>
                <w:lang w:eastAsia="en-GB"/>
              </w:rPr>
            </w:pPr>
            <w:r w:rsidRPr="0094513D">
              <w:rPr>
                <w:rFonts w:ascii="Arial" w:hAnsi="Arial" w:cs="Arial"/>
                <w:sz w:val="20"/>
                <w:szCs w:val="20"/>
              </w:rPr>
              <w:t>Discuss the critical role of supplier selection, development, and management in establishing high-performing supply chains</w:t>
            </w:r>
          </w:p>
          <w:p w14:paraId="59CEF960" w14:textId="77777777" w:rsidR="007E7F9D" w:rsidRPr="0094513D" w:rsidRDefault="007E7F9D" w:rsidP="007E7F9D">
            <w:pPr>
              <w:tabs>
                <w:tab w:val="left" w:pos="-1440"/>
              </w:tabs>
              <w:jc w:val="both"/>
              <w:rPr>
                <w:rFonts w:ascii="Arial" w:eastAsiaTheme="minorEastAsia" w:hAnsi="Arial" w:cs="Arial"/>
                <w:sz w:val="20"/>
                <w:szCs w:val="20"/>
                <w:lang w:eastAsia="en-GB"/>
              </w:rPr>
            </w:pPr>
          </w:p>
          <w:p w14:paraId="7441C7F7" w14:textId="77777777" w:rsidR="007E7F9D" w:rsidRPr="0094513D" w:rsidRDefault="007E7F9D" w:rsidP="007E7F9D">
            <w:pPr>
              <w:pStyle w:val="ListParagraph"/>
              <w:numPr>
                <w:ilvl w:val="0"/>
                <w:numId w:val="13"/>
              </w:numPr>
              <w:tabs>
                <w:tab w:val="left" w:pos="-1440"/>
              </w:tabs>
              <w:jc w:val="both"/>
              <w:rPr>
                <w:rFonts w:ascii="Arial" w:eastAsiaTheme="minorEastAsia" w:hAnsi="Arial" w:cs="Arial"/>
                <w:sz w:val="20"/>
                <w:szCs w:val="20"/>
                <w:lang w:eastAsia="en-GB"/>
              </w:rPr>
            </w:pPr>
            <w:r w:rsidRPr="0094513D">
              <w:rPr>
                <w:rFonts w:ascii="Arial" w:hAnsi="Arial" w:cs="Arial"/>
                <w:sz w:val="20"/>
                <w:szCs w:val="20"/>
              </w:rPr>
              <w:t>Examine how contracts are used to safeguard the interests of the parties involved and identify and apply key contract administration procedures</w:t>
            </w:r>
          </w:p>
          <w:p w14:paraId="5DDEBA94" w14:textId="77777777" w:rsidR="00C925B1" w:rsidRPr="0094513D" w:rsidRDefault="00C925B1" w:rsidP="00914BD3">
            <w:pPr>
              <w:pStyle w:val="ListParagraph"/>
              <w:autoSpaceDE w:val="0"/>
              <w:autoSpaceDN w:val="0"/>
              <w:adjustRightInd w:val="0"/>
              <w:ind w:left="1080"/>
              <w:rPr>
                <w:rFonts w:ascii="Arial" w:hAnsi="Arial" w:cs="Arial"/>
                <w:sz w:val="20"/>
                <w:szCs w:val="20"/>
              </w:rPr>
            </w:pPr>
          </w:p>
        </w:tc>
      </w:tr>
      <w:tr w:rsidR="00ED5130" w:rsidRPr="0094513D" w14:paraId="1FA630D1" w14:textId="77777777" w:rsidTr="148D5755">
        <w:trPr>
          <w:gridAfter w:val="1"/>
          <w:wAfter w:w="450" w:type="dxa"/>
        </w:trPr>
        <w:tc>
          <w:tcPr>
            <w:tcW w:w="3539" w:type="dxa"/>
          </w:tcPr>
          <w:p w14:paraId="128CC752" w14:textId="77777777" w:rsidR="00956027" w:rsidRPr="0094513D" w:rsidRDefault="00956027" w:rsidP="00EB231F">
            <w:pPr>
              <w:rPr>
                <w:rFonts w:ascii="Arial" w:hAnsi="Arial" w:cs="Arial"/>
                <w:b/>
                <w:sz w:val="20"/>
                <w:szCs w:val="20"/>
              </w:rPr>
            </w:pPr>
          </w:p>
          <w:p w14:paraId="3DC751EE" w14:textId="77777777" w:rsidR="0043577E" w:rsidRPr="0094513D" w:rsidRDefault="0043577E" w:rsidP="00EB231F">
            <w:pPr>
              <w:rPr>
                <w:rFonts w:ascii="Arial" w:hAnsi="Arial" w:cs="Arial"/>
                <w:b/>
                <w:sz w:val="20"/>
                <w:szCs w:val="20"/>
              </w:rPr>
            </w:pPr>
            <w:r w:rsidRPr="0094513D">
              <w:rPr>
                <w:rFonts w:ascii="Arial" w:hAnsi="Arial" w:cs="Arial"/>
                <w:b/>
                <w:sz w:val="20"/>
                <w:szCs w:val="20"/>
              </w:rPr>
              <w:t>Module Content</w:t>
            </w:r>
          </w:p>
          <w:p w14:paraId="229EF9B2" w14:textId="77777777" w:rsidR="00B319FB" w:rsidRPr="0094513D" w:rsidRDefault="00B319FB" w:rsidP="00EB231F">
            <w:pPr>
              <w:rPr>
                <w:rFonts w:ascii="Arial" w:hAnsi="Arial" w:cs="Arial"/>
                <w:sz w:val="20"/>
                <w:szCs w:val="20"/>
              </w:rPr>
            </w:pPr>
          </w:p>
        </w:tc>
        <w:tc>
          <w:tcPr>
            <w:tcW w:w="5477" w:type="dxa"/>
            <w:gridSpan w:val="11"/>
          </w:tcPr>
          <w:p w14:paraId="44C8C780" w14:textId="77777777" w:rsidR="00BA32CE" w:rsidRPr="0094513D" w:rsidRDefault="00BA32CE" w:rsidP="009577D3">
            <w:pPr>
              <w:rPr>
                <w:rFonts w:ascii="Arial" w:hAnsi="Arial" w:cs="Arial"/>
                <w:i/>
                <w:color w:val="A6A6A6" w:themeColor="background1" w:themeShade="A6"/>
                <w:sz w:val="20"/>
                <w:szCs w:val="20"/>
              </w:rPr>
            </w:pPr>
          </w:p>
          <w:p w14:paraId="087DBF5F" w14:textId="77777777" w:rsidR="00096977" w:rsidRPr="0094513D" w:rsidRDefault="00096977" w:rsidP="00096977">
            <w:pPr>
              <w:rPr>
                <w:rFonts w:ascii="Arial" w:hAnsi="Arial" w:cs="Arial"/>
                <w:b/>
                <w:bCs/>
                <w:iCs/>
                <w:sz w:val="20"/>
                <w:szCs w:val="20"/>
              </w:rPr>
            </w:pPr>
            <w:r w:rsidRPr="0094513D">
              <w:rPr>
                <w:rFonts w:ascii="Arial" w:hAnsi="Arial" w:cs="Arial"/>
                <w:b/>
                <w:bCs/>
                <w:iCs/>
                <w:sz w:val="20"/>
                <w:szCs w:val="20"/>
              </w:rPr>
              <w:t xml:space="preserve">Procurement </w:t>
            </w:r>
          </w:p>
          <w:p w14:paraId="5B235502" w14:textId="7C9A4141" w:rsidR="00096977" w:rsidRPr="0094513D" w:rsidRDefault="00096977" w:rsidP="148D5755">
            <w:pPr>
              <w:rPr>
                <w:rStyle w:val="cf01"/>
                <w:rFonts w:ascii="Arial" w:hAnsi="Arial" w:cs="Arial"/>
                <w:sz w:val="20"/>
                <w:szCs w:val="20"/>
              </w:rPr>
            </w:pPr>
            <w:r w:rsidRPr="148D5755">
              <w:rPr>
                <w:rFonts w:ascii="Arial" w:hAnsi="Arial" w:cs="Arial"/>
                <w:sz w:val="20"/>
                <w:szCs w:val="20"/>
              </w:rPr>
              <w:t xml:space="preserve">Procurement methods and client requirements; </w:t>
            </w:r>
            <w:r w:rsidR="00B4579C" w:rsidRPr="148D5755">
              <w:rPr>
                <w:rFonts w:ascii="Arial" w:hAnsi="Arial" w:cs="Arial"/>
                <w:sz w:val="20"/>
                <w:szCs w:val="20"/>
              </w:rPr>
              <w:t xml:space="preserve">regulatory environment, </w:t>
            </w:r>
            <w:r w:rsidRPr="148D5755">
              <w:rPr>
                <w:rFonts w:ascii="Arial" w:hAnsi="Arial" w:cs="Arial"/>
                <w:sz w:val="20"/>
                <w:szCs w:val="20"/>
              </w:rPr>
              <w:t>consultant roles; tendering and selection of constructors; entering agreements, documentation using standard forms of contract. F</w:t>
            </w:r>
            <w:r w:rsidRPr="148D5755">
              <w:rPr>
                <w:rStyle w:val="cf01"/>
                <w:rFonts w:ascii="Arial" w:hAnsi="Arial" w:cs="Arial"/>
                <w:sz w:val="20"/>
                <w:szCs w:val="20"/>
              </w:rPr>
              <w:t xml:space="preserve">low down of contractual requirements, value engineering, different pricing agreements (TCIF, Fixed, Firm), </w:t>
            </w:r>
            <w:r w:rsidR="009E2A10" w:rsidRPr="148D5755">
              <w:rPr>
                <w:rStyle w:val="cf01"/>
                <w:rFonts w:ascii="Arial" w:hAnsi="Arial" w:cs="Arial"/>
                <w:sz w:val="20"/>
                <w:szCs w:val="20"/>
              </w:rPr>
              <w:t>S</w:t>
            </w:r>
            <w:r w:rsidRPr="148D5755">
              <w:rPr>
                <w:rStyle w:val="cf01"/>
                <w:rFonts w:ascii="Arial" w:hAnsi="Arial" w:cs="Arial"/>
                <w:sz w:val="20"/>
                <w:szCs w:val="20"/>
              </w:rPr>
              <w:t xml:space="preserve">torage / inventory strategies (whole lifecycle – TCA), key stages in the sourcing process, production strategies. </w:t>
            </w:r>
            <w:r w:rsidR="5F9CE8F6" w:rsidRPr="148D5755">
              <w:rPr>
                <w:rStyle w:val="cf01"/>
                <w:rFonts w:ascii="Arial" w:hAnsi="Arial" w:cs="Arial"/>
                <w:sz w:val="20"/>
                <w:szCs w:val="20"/>
              </w:rPr>
              <w:t>Procurement reporting and standardisation of programme procurement</w:t>
            </w:r>
          </w:p>
          <w:p w14:paraId="233AE673" w14:textId="0A3A78AB" w:rsidR="5F9CE8F6" w:rsidRDefault="5F9CE8F6" w:rsidP="148D5755">
            <w:pPr>
              <w:rPr>
                <w:rStyle w:val="cf01"/>
                <w:rFonts w:ascii="Arial" w:hAnsi="Arial" w:cs="Arial"/>
                <w:sz w:val="20"/>
                <w:szCs w:val="20"/>
              </w:rPr>
            </w:pPr>
            <w:r w:rsidRPr="148D5755">
              <w:rPr>
                <w:rStyle w:val="cf01"/>
                <w:rFonts w:ascii="Arial" w:hAnsi="Arial" w:cs="Arial"/>
                <w:sz w:val="20"/>
                <w:szCs w:val="20"/>
              </w:rPr>
              <w:t xml:space="preserve">Using balanced scorecards, </w:t>
            </w:r>
          </w:p>
          <w:p w14:paraId="75812216" w14:textId="77777777" w:rsidR="00096977" w:rsidRPr="0094513D" w:rsidRDefault="00096977" w:rsidP="00096977">
            <w:pPr>
              <w:rPr>
                <w:rFonts w:ascii="Arial" w:hAnsi="Arial" w:cs="Arial"/>
                <w:iCs/>
                <w:sz w:val="20"/>
                <w:szCs w:val="20"/>
              </w:rPr>
            </w:pPr>
          </w:p>
          <w:p w14:paraId="2C8DBE57" w14:textId="233C47C3" w:rsidR="009E2A10" w:rsidRPr="0094513D" w:rsidRDefault="00133291" w:rsidP="00096977">
            <w:pPr>
              <w:rPr>
                <w:rStyle w:val="cf01"/>
                <w:rFonts w:ascii="Arial" w:hAnsi="Arial" w:cs="Arial"/>
                <w:sz w:val="20"/>
                <w:szCs w:val="20"/>
              </w:rPr>
            </w:pPr>
            <w:r w:rsidRPr="0094513D">
              <w:rPr>
                <w:rStyle w:val="cf01"/>
                <w:rFonts w:ascii="Arial" w:hAnsi="Arial" w:cs="Arial"/>
                <w:b/>
                <w:bCs/>
                <w:sz w:val="20"/>
                <w:szCs w:val="20"/>
              </w:rPr>
              <w:t>N</w:t>
            </w:r>
            <w:r w:rsidR="009E2A10" w:rsidRPr="0094513D">
              <w:rPr>
                <w:rStyle w:val="cf01"/>
                <w:rFonts w:ascii="Arial" w:hAnsi="Arial" w:cs="Arial"/>
                <w:b/>
                <w:bCs/>
                <w:sz w:val="20"/>
                <w:szCs w:val="20"/>
              </w:rPr>
              <w:t>egotiation techniques</w:t>
            </w:r>
            <w:r w:rsidR="009E2A10" w:rsidRPr="0094513D">
              <w:rPr>
                <w:rStyle w:val="cf01"/>
                <w:rFonts w:ascii="Arial" w:hAnsi="Arial" w:cs="Arial"/>
                <w:sz w:val="20"/>
                <w:szCs w:val="20"/>
              </w:rPr>
              <w:t xml:space="preserve"> </w:t>
            </w:r>
          </w:p>
          <w:p w14:paraId="0A5019AF" w14:textId="1E18EED6" w:rsidR="009E2A10" w:rsidRPr="0094513D" w:rsidRDefault="009E2A10" w:rsidP="00096977">
            <w:pPr>
              <w:rPr>
                <w:rFonts w:ascii="Arial" w:hAnsi="Arial" w:cs="Arial"/>
                <w:iCs/>
                <w:sz w:val="20"/>
                <w:szCs w:val="20"/>
              </w:rPr>
            </w:pPr>
            <w:r w:rsidRPr="0094513D">
              <w:rPr>
                <w:rStyle w:val="cf01"/>
                <w:rFonts w:ascii="Arial" w:hAnsi="Arial" w:cs="Arial"/>
                <w:sz w:val="20"/>
                <w:szCs w:val="20"/>
              </w:rPr>
              <w:t xml:space="preserve">Different approaches to negotiation, (LAA, MDO, BATNA), power balance &amp; game theory. Managing stakeholders and conflict. </w:t>
            </w:r>
          </w:p>
          <w:p w14:paraId="23126EE1" w14:textId="77777777" w:rsidR="009E2A10" w:rsidRPr="0094513D" w:rsidRDefault="009E2A10" w:rsidP="00096977">
            <w:pPr>
              <w:rPr>
                <w:rFonts w:ascii="Arial" w:hAnsi="Arial" w:cs="Arial"/>
                <w:iCs/>
                <w:sz w:val="20"/>
                <w:szCs w:val="20"/>
              </w:rPr>
            </w:pPr>
          </w:p>
          <w:p w14:paraId="7605A990" w14:textId="77777777" w:rsidR="00096977" w:rsidRPr="0094513D" w:rsidRDefault="00096977" w:rsidP="00096977">
            <w:pPr>
              <w:rPr>
                <w:rFonts w:ascii="Arial" w:hAnsi="Arial" w:cs="Arial"/>
                <w:b/>
                <w:bCs/>
                <w:iCs/>
                <w:sz w:val="20"/>
                <w:szCs w:val="20"/>
              </w:rPr>
            </w:pPr>
            <w:r w:rsidRPr="0094513D">
              <w:rPr>
                <w:rFonts w:ascii="Arial" w:hAnsi="Arial" w:cs="Arial"/>
                <w:b/>
                <w:bCs/>
                <w:iCs/>
                <w:sz w:val="20"/>
                <w:szCs w:val="20"/>
              </w:rPr>
              <w:t>Supply Chain Management</w:t>
            </w:r>
          </w:p>
          <w:p w14:paraId="5246F804" w14:textId="4DB204E0" w:rsidR="00096977" w:rsidRPr="0094513D" w:rsidRDefault="00096977" w:rsidP="00096977">
            <w:pPr>
              <w:rPr>
                <w:rFonts w:ascii="Arial" w:hAnsi="Arial" w:cs="Arial"/>
                <w:sz w:val="20"/>
                <w:szCs w:val="20"/>
              </w:rPr>
            </w:pPr>
            <w:r w:rsidRPr="148D5755">
              <w:rPr>
                <w:rStyle w:val="cf01"/>
                <w:rFonts w:ascii="Arial" w:hAnsi="Arial" w:cs="Arial"/>
                <w:sz w:val="20"/>
                <w:szCs w:val="20"/>
              </w:rPr>
              <w:t>Supply chain capacity management, demand signals, smoothing (bullwhip effect), importance of forecasting for business planning and the subsequent effect on cost and efficiency to stock. Hierarchies of planning. Supplier quality management and risk management including risk identification, assessment, mitigation.</w:t>
            </w:r>
            <w:r w:rsidR="00133291" w:rsidRPr="148D5755">
              <w:rPr>
                <w:rStyle w:val="cf01"/>
                <w:rFonts w:ascii="Arial" w:hAnsi="Arial" w:cs="Arial"/>
                <w:sz w:val="20"/>
                <w:szCs w:val="20"/>
              </w:rPr>
              <w:t xml:space="preserve"> Supplier evaluation and assessment. </w:t>
            </w:r>
            <w:r w:rsidR="4F642E3B" w:rsidRPr="148D5755">
              <w:rPr>
                <w:rStyle w:val="cf01"/>
                <w:rFonts w:ascii="Arial" w:hAnsi="Arial" w:cs="Arial"/>
                <w:sz w:val="20"/>
                <w:szCs w:val="20"/>
              </w:rPr>
              <w:t xml:space="preserve">Managing supply chains across a programme. </w:t>
            </w:r>
          </w:p>
          <w:p w14:paraId="07A5914A" w14:textId="77777777" w:rsidR="00096977" w:rsidRPr="0094513D" w:rsidRDefault="00096977" w:rsidP="00096977">
            <w:pPr>
              <w:rPr>
                <w:rFonts w:ascii="Arial" w:hAnsi="Arial" w:cs="Arial"/>
                <w:b/>
                <w:bCs/>
                <w:iCs/>
                <w:sz w:val="20"/>
                <w:szCs w:val="20"/>
              </w:rPr>
            </w:pPr>
          </w:p>
          <w:p w14:paraId="75C38392" w14:textId="77777777" w:rsidR="00096977" w:rsidRPr="0094513D" w:rsidRDefault="00096977" w:rsidP="00096977">
            <w:pPr>
              <w:rPr>
                <w:rFonts w:ascii="Arial" w:hAnsi="Arial" w:cs="Arial"/>
                <w:b/>
                <w:bCs/>
                <w:iCs/>
                <w:sz w:val="20"/>
                <w:szCs w:val="20"/>
              </w:rPr>
            </w:pPr>
            <w:r w:rsidRPr="0094513D">
              <w:rPr>
                <w:rFonts w:ascii="Arial" w:hAnsi="Arial" w:cs="Arial"/>
                <w:b/>
                <w:bCs/>
                <w:iCs/>
                <w:sz w:val="20"/>
                <w:szCs w:val="20"/>
              </w:rPr>
              <w:lastRenderedPageBreak/>
              <w:t xml:space="preserve">Contract Administration </w:t>
            </w:r>
          </w:p>
          <w:p w14:paraId="689B6103" w14:textId="0AF636E8" w:rsidR="00096977" w:rsidRPr="0094513D" w:rsidRDefault="00096977" w:rsidP="00096977">
            <w:pPr>
              <w:rPr>
                <w:rFonts w:ascii="Arial" w:hAnsi="Arial" w:cs="Arial"/>
                <w:iCs/>
                <w:sz w:val="20"/>
                <w:szCs w:val="20"/>
              </w:rPr>
            </w:pPr>
            <w:r w:rsidRPr="0094513D">
              <w:rPr>
                <w:rFonts w:ascii="Arial" w:hAnsi="Arial" w:cs="Arial"/>
                <w:iCs/>
                <w:sz w:val="20"/>
                <w:szCs w:val="20"/>
              </w:rPr>
              <w:t xml:space="preserve">Roles and responsibilities of contractual and non-contractual stakeholders; </w:t>
            </w:r>
            <w:r w:rsidR="00B97316">
              <w:rPr>
                <w:rFonts w:ascii="Arial" w:hAnsi="Arial" w:cs="Arial"/>
                <w:iCs/>
                <w:sz w:val="20"/>
                <w:szCs w:val="20"/>
              </w:rPr>
              <w:t xml:space="preserve">contractual award, </w:t>
            </w:r>
            <w:r w:rsidRPr="0094513D">
              <w:rPr>
                <w:rFonts w:ascii="Arial" w:hAnsi="Arial" w:cs="Arial"/>
                <w:iCs/>
                <w:sz w:val="20"/>
                <w:szCs w:val="20"/>
              </w:rPr>
              <w:t xml:space="preserve">communicating information and keeping records; responsibility for safety, quality and defects; Instructions and variations; notifications; certificates </w:t>
            </w:r>
          </w:p>
          <w:p w14:paraId="2BE59C5D" w14:textId="77777777" w:rsidR="00096977" w:rsidRPr="0094513D" w:rsidRDefault="00096977" w:rsidP="00096977">
            <w:pPr>
              <w:rPr>
                <w:rFonts w:ascii="Arial" w:hAnsi="Arial" w:cs="Arial"/>
                <w:iCs/>
                <w:sz w:val="20"/>
                <w:szCs w:val="20"/>
              </w:rPr>
            </w:pPr>
          </w:p>
          <w:p w14:paraId="22AC6152" w14:textId="77777777" w:rsidR="00096977" w:rsidRPr="0094513D" w:rsidRDefault="00096977" w:rsidP="00096977">
            <w:pPr>
              <w:rPr>
                <w:rFonts w:ascii="Arial" w:hAnsi="Arial" w:cs="Arial"/>
                <w:b/>
                <w:bCs/>
                <w:iCs/>
                <w:sz w:val="20"/>
                <w:szCs w:val="20"/>
              </w:rPr>
            </w:pPr>
            <w:r w:rsidRPr="0094513D">
              <w:rPr>
                <w:rFonts w:ascii="Arial" w:hAnsi="Arial" w:cs="Arial"/>
                <w:b/>
                <w:bCs/>
                <w:iCs/>
                <w:sz w:val="20"/>
                <w:szCs w:val="20"/>
              </w:rPr>
              <w:t xml:space="preserve">Time Management </w:t>
            </w:r>
          </w:p>
          <w:p w14:paraId="4A1E4FD8" w14:textId="77777777" w:rsidR="00096977" w:rsidRPr="0094513D" w:rsidRDefault="00096977" w:rsidP="00096977">
            <w:pPr>
              <w:rPr>
                <w:rFonts w:ascii="Arial" w:hAnsi="Arial" w:cs="Arial"/>
                <w:iCs/>
                <w:sz w:val="20"/>
                <w:szCs w:val="20"/>
              </w:rPr>
            </w:pPr>
            <w:r w:rsidRPr="0094513D">
              <w:rPr>
                <w:rFonts w:ascii="Arial" w:hAnsi="Arial" w:cs="Arial"/>
                <w:iCs/>
                <w:sz w:val="20"/>
                <w:szCs w:val="20"/>
              </w:rPr>
              <w:t xml:space="preserve">Possession and completion dates; sectional completion; postponement and determination; programmes; disruption and extension of time; damages for non-completion; incentives and guarantees. </w:t>
            </w:r>
          </w:p>
          <w:p w14:paraId="07E9EF22" w14:textId="77777777" w:rsidR="00096977" w:rsidRPr="0094513D" w:rsidRDefault="00096977" w:rsidP="00096977">
            <w:pPr>
              <w:rPr>
                <w:rFonts w:ascii="Arial" w:hAnsi="Arial" w:cs="Arial"/>
                <w:iCs/>
                <w:sz w:val="20"/>
                <w:szCs w:val="20"/>
              </w:rPr>
            </w:pPr>
          </w:p>
          <w:p w14:paraId="3487A0C7" w14:textId="77777777" w:rsidR="00096977" w:rsidRPr="0094513D" w:rsidRDefault="00096977" w:rsidP="00096977">
            <w:pPr>
              <w:rPr>
                <w:rFonts w:ascii="Arial" w:hAnsi="Arial" w:cs="Arial"/>
                <w:b/>
                <w:bCs/>
                <w:iCs/>
                <w:sz w:val="20"/>
                <w:szCs w:val="20"/>
              </w:rPr>
            </w:pPr>
            <w:r w:rsidRPr="0094513D">
              <w:rPr>
                <w:rFonts w:ascii="Arial" w:hAnsi="Arial" w:cs="Arial"/>
                <w:b/>
                <w:bCs/>
                <w:iCs/>
                <w:sz w:val="20"/>
                <w:szCs w:val="20"/>
              </w:rPr>
              <w:t xml:space="preserve">Financial Administration </w:t>
            </w:r>
          </w:p>
          <w:p w14:paraId="522FB953" w14:textId="2CB15F87" w:rsidR="00096977" w:rsidRPr="0094513D" w:rsidRDefault="00B4579C" w:rsidP="148D5755">
            <w:pPr>
              <w:rPr>
                <w:rFonts w:ascii="Arial" w:hAnsi="Arial" w:cs="Arial"/>
                <w:sz w:val="20"/>
                <w:szCs w:val="20"/>
              </w:rPr>
            </w:pPr>
            <w:r w:rsidRPr="148D5755">
              <w:rPr>
                <w:rFonts w:ascii="Arial" w:hAnsi="Arial" w:cs="Arial"/>
                <w:sz w:val="20"/>
                <w:szCs w:val="20"/>
              </w:rPr>
              <w:t xml:space="preserve">Cost planning, </w:t>
            </w:r>
            <w:r w:rsidR="00096977" w:rsidRPr="148D5755">
              <w:rPr>
                <w:rFonts w:ascii="Arial" w:hAnsi="Arial" w:cs="Arial"/>
                <w:sz w:val="20"/>
                <w:szCs w:val="20"/>
              </w:rPr>
              <w:t>Periodic payments; evaluating work in progress and materials; accounting for variations; fluctuations in resource costs; reimbursement for loss and expense; payment procedures; retention; final payment</w:t>
            </w:r>
            <w:r w:rsidR="00293BE3" w:rsidRPr="148D5755">
              <w:rPr>
                <w:rFonts w:ascii="Arial" w:hAnsi="Arial" w:cs="Arial"/>
                <w:sz w:val="20"/>
                <w:szCs w:val="20"/>
              </w:rPr>
              <w:t>, contingency planning.</w:t>
            </w:r>
            <w:r w:rsidR="1D447329" w:rsidRPr="148D5755">
              <w:rPr>
                <w:rFonts w:ascii="Arial" w:hAnsi="Arial" w:cs="Arial"/>
                <w:sz w:val="20"/>
                <w:szCs w:val="20"/>
              </w:rPr>
              <w:t xml:space="preserve"> Purchasing management in Programmes. </w:t>
            </w:r>
          </w:p>
          <w:p w14:paraId="0BE5867D" w14:textId="77777777" w:rsidR="00096977" w:rsidRPr="0094513D" w:rsidRDefault="00096977" w:rsidP="00096977">
            <w:pPr>
              <w:rPr>
                <w:rFonts w:ascii="Arial" w:hAnsi="Arial" w:cs="Arial"/>
                <w:b/>
                <w:bCs/>
                <w:iCs/>
                <w:sz w:val="20"/>
                <w:szCs w:val="20"/>
              </w:rPr>
            </w:pPr>
          </w:p>
          <w:p w14:paraId="7F651B02" w14:textId="77777777" w:rsidR="00096977" w:rsidRPr="0094513D" w:rsidRDefault="00096977" w:rsidP="00096977">
            <w:pPr>
              <w:rPr>
                <w:rFonts w:ascii="Arial" w:hAnsi="Arial" w:cs="Arial"/>
                <w:b/>
                <w:bCs/>
                <w:iCs/>
                <w:sz w:val="20"/>
                <w:szCs w:val="20"/>
              </w:rPr>
            </w:pPr>
            <w:r w:rsidRPr="0094513D">
              <w:rPr>
                <w:rFonts w:ascii="Arial" w:hAnsi="Arial" w:cs="Arial"/>
                <w:b/>
                <w:bCs/>
                <w:iCs/>
                <w:sz w:val="20"/>
                <w:szCs w:val="20"/>
              </w:rPr>
              <w:t xml:space="preserve">Dispute Management </w:t>
            </w:r>
          </w:p>
          <w:p w14:paraId="64CA255E" w14:textId="69C28110" w:rsidR="00096977" w:rsidRPr="0094513D" w:rsidRDefault="00096977" w:rsidP="00096977">
            <w:pPr>
              <w:rPr>
                <w:rFonts w:ascii="Arial" w:hAnsi="Arial" w:cs="Arial"/>
                <w:iCs/>
                <w:sz w:val="20"/>
                <w:szCs w:val="20"/>
              </w:rPr>
            </w:pPr>
            <w:r w:rsidRPr="0094513D">
              <w:rPr>
                <w:rFonts w:ascii="Arial" w:hAnsi="Arial" w:cs="Arial"/>
                <w:iCs/>
                <w:sz w:val="20"/>
                <w:szCs w:val="20"/>
              </w:rPr>
              <w:t>Sources of disputes; administrator's role; resolution protocols The English Legal System The Law of contract, nature of torts, vicarious liability, negligence, trespass, nuisance, fire, statutory duties</w:t>
            </w:r>
            <w:r w:rsidR="009E2A10" w:rsidRPr="0094513D">
              <w:rPr>
                <w:rFonts w:ascii="Arial" w:hAnsi="Arial" w:cs="Arial"/>
                <w:iCs/>
                <w:sz w:val="20"/>
                <w:szCs w:val="20"/>
              </w:rPr>
              <w:t xml:space="preserve">. </w:t>
            </w:r>
          </w:p>
          <w:p w14:paraId="3A087AEA" w14:textId="77777777" w:rsidR="00096977" w:rsidRPr="0094513D" w:rsidRDefault="00096977" w:rsidP="00096977">
            <w:pPr>
              <w:rPr>
                <w:rFonts w:ascii="Arial" w:hAnsi="Arial" w:cs="Arial"/>
                <w:iCs/>
                <w:sz w:val="20"/>
                <w:szCs w:val="20"/>
              </w:rPr>
            </w:pPr>
          </w:p>
          <w:p w14:paraId="72602ED5" w14:textId="77777777" w:rsidR="00096977" w:rsidRPr="0094513D" w:rsidRDefault="00096977" w:rsidP="00096977">
            <w:pPr>
              <w:rPr>
                <w:rFonts w:ascii="Arial" w:hAnsi="Arial" w:cs="Arial"/>
                <w:b/>
                <w:bCs/>
                <w:iCs/>
                <w:sz w:val="20"/>
                <w:szCs w:val="20"/>
              </w:rPr>
            </w:pPr>
            <w:r w:rsidRPr="0094513D">
              <w:rPr>
                <w:rFonts w:ascii="Arial" w:hAnsi="Arial" w:cs="Arial"/>
                <w:b/>
                <w:bCs/>
                <w:iCs/>
                <w:sz w:val="20"/>
                <w:szCs w:val="20"/>
              </w:rPr>
              <w:t xml:space="preserve">Law Relating to Sale of Goods Outlined </w:t>
            </w:r>
          </w:p>
          <w:p w14:paraId="6EF19AAF" w14:textId="77777777" w:rsidR="00096977" w:rsidRPr="0094513D" w:rsidRDefault="00096977" w:rsidP="00096977">
            <w:pPr>
              <w:rPr>
                <w:rFonts w:ascii="Arial" w:hAnsi="Arial" w:cs="Arial"/>
                <w:iCs/>
                <w:sz w:val="20"/>
                <w:szCs w:val="20"/>
              </w:rPr>
            </w:pPr>
            <w:r w:rsidRPr="0094513D">
              <w:rPr>
                <w:rFonts w:ascii="Arial" w:hAnsi="Arial" w:cs="Arial"/>
                <w:iCs/>
                <w:sz w:val="20"/>
                <w:szCs w:val="20"/>
              </w:rPr>
              <w:t xml:space="preserve">Terms implied, unfair terms, order for supply of construction goods and services, contracts for sale of goods and services, warranties and guarantees, bailment and carriage of goods. </w:t>
            </w:r>
          </w:p>
          <w:p w14:paraId="45C82EC6" w14:textId="77777777" w:rsidR="00096977" w:rsidRPr="0094513D" w:rsidRDefault="00096977" w:rsidP="00096977">
            <w:pPr>
              <w:rPr>
                <w:rFonts w:ascii="Arial" w:hAnsi="Arial" w:cs="Arial"/>
                <w:iCs/>
                <w:sz w:val="20"/>
                <w:szCs w:val="20"/>
              </w:rPr>
            </w:pPr>
          </w:p>
          <w:p w14:paraId="2BB73DDE" w14:textId="77777777" w:rsidR="00096977" w:rsidRPr="0094513D" w:rsidRDefault="00096977" w:rsidP="00096977">
            <w:pPr>
              <w:rPr>
                <w:rFonts w:ascii="Arial" w:hAnsi="Arial" w:cs="Arial"/>
                <w:b/>
                <w:bCs/>
                <w:iCs/>
                <w:sz w:val="20"/>
                <w:szCs w:val="20"/>
              </w:rPr>
            </w:pPr>
            <w:r w:rsidRPr="0094513D">
              <w:rPr>
                <w:rFonts w:ascii="Arial" w:hAnsi="Arial" w:cs="Arial"/>
                <w:b/>
                <w:bCs/>
                <w:iCs/>
                <w:sz w:val="20"/>
                <w:szCs w:val="20"/>
              </w:rPr>
              <w:t>Law Relating to Negligence and Professional Indemnity Insurance</w:t>
            </w:r>
          </w:p>
          <w:p w14:paraId="0236F592" w14:textId="77777777" w:rsidR="00670185" w:rsidRPr="0094513D" w:rsidRDefault="00670185" w:rsidP="00670185">
            <w:pPr>
              <w:rPr>
                <w:rFonts w:ascii="Arial" w:hAnsi="Arial" w:cs="Arial"/>
                <w:i/>
                <w:iCs/>
                <w:color w:val="A6A6A6" w:themeColor="background1" w:themeShade="A6"/>
                <w:sz w:val="20"/>
                <w:szCs w:val="20"/>
              </w:rPr>
            </w:pPr>
          </w:p>
          <w:p w14:paraId="22A21B8F" w14:textId="77777777" w:rsidR="00806E30" w:rsidRPr="0094513D" w:rsidRDefault="00806E30" w:rsidP="00806E30">
            <w:pPr>
              <w:rPr>
                <w:rFonts w:ascii="Arial" w:hAnsi="Arial" w:cs="Arial"/>
                <w:sz w:val="20"/>
                <w:szCs w:val="20"/>
                <w:u w:val="single"/>
              </w:rPr>
            </w:pPr>
            <w:r w:rsidRPr="0094513D">
              <w:rPr>
                <w:rFonts w:ascii="Arial" w:hAnsi="Arial" w:cs="Arial"/>
                <w:sz w:val="20"/>
                <w:szCs w:val="20"/>
                <w:u w:val="single"/>
              </w:rPr>
              <w:t>Personal Development Curriculum</w:t>
            </w:r>
          </w:p>
          <w:p w14:paraId="14BA67DC" w14:textId="53DEAE9D" w:rsidR="00DC1B61" w:rsidRPr="0094513D" w:rsidRDefault="00DC1B61" w:rsidP="00DC1B61">
            <w:pPr>
              <w:pStyle w:val="TableParagraph"/>
              <w:tabs>
                <w:tab w:val="left" w:pos="828"/>
                <w:tab w:val="left" w:pos="830"/>
              </w:tabs>
              <w:spacing w:before="1" w:line="237" w:lineRule="auto"/>
              <w:ind w:right="331"/>
              <w:jc w:val="both"/>
              <w:rPr>
                <w:sz w:val="20"/>
                <w:szCs w:val="20"/>
              </w:rPr>
            </w:pPr>
            <w:r w:rsidRPr="0094513D">
              <w:rPr>
                <w:sz w:val="20"/>
                <w:szCs w:val="20"/>
              </w:rPr>
              <w:t>Employability skills are developed by discussing project managers working in and leading and managing teams, considering how to manage conflict and understanding the impact of politics</w:t>
            </w:r>
            <w:r w:rsidR="004751B1" w:rsidRPr="0094513D">
              <w:rPr>
                <w:sz w:val="20"/>
                <w:szCs w:val="20"/>
              </w:rPr>
              <w:t>/influence of stakeholders</w:t>
            </w:r>
            <w:r w:rsidR="00890D06" w:rsidRPr="0094513D">
              <w:rPr>
                <w:sz w:val="20"/>
                <w:szCs w:val="20"/>
              </w:rPr>
              <w:t>.</w:t>
            </w:r>
          </w:p>
          <w:p w14:paraId="7E2AC7DB" w14:textId="77777777" w:rsidR="00DC1B61" w:rsidRPr="0094513D" w:rsidRDefault="00DC1B61" w:rsidP="00DC1B61">
            <w:pPr>
              <w:pStyle w:val="TableParagraph"/>
              <w:tabs>
                <w:tab w:val="left" w:pos="828"/>
                <w:tab w:val="left" w:pos="830"/>
              </w:tabs>
              <w:spacing w:before="1" w:line="237" w:lineRule="auto"/>
              <w:ind w:right="331"/>
              <w:jc w:val="both"/>
              <w:rPr>
                <w:sz w:val="20"/>
                <w:szCs w:val="20"/>
                <w:highlight w:val="yellow"/>
              </w:rPr>
            </w:pPr>
          </w:p>
          <w:p w14:paraId="6FF8209C" w14:textId="599A84C7" w:rsidR="00552097" w:rsidRPr="0094513D" w:rsidRDefault="00552097" w:rsidP="00552097">
            <w:pPr>
              <w:rPr>
                <w:rFonts w:ascii="Arial" w:hAnsi="Arial" w:cs="Arial"/>
                <w:sz w:val="20"/>
                <w:szCs w:val="20"/>
              </w:rPr>
            </w:pPr>
            <w:r w:rsidRPr="0094513D">
              <w:rPr>
                <w:rFonts w:ascii="Arial" w:hAnsi="Arial" w:cs="Arial"/>
                <w:sz w:val="20"/>
                <w:szCs w:val="20"/>
              </w:rPr>
              <w:t>English skills are developed considering language, negot</w:t>
            </w:r>
            <w:r w:rsidR="007F644C" w:rsidRPr="0094513D">
              <w:rPr>
                <w:rFonts w:ascii="Arial" w:hAnsi="Arial" w:cs="Arial"/>
                <w:sz w:val="20"/>
                <w:szCs w:val="20"/>
              </w:rPr>
              <w:t>iation skills</w:t>
            </w:r>
            <w:r w:rsidRPr="0094513D">
              <w:rPr>
                <w:rFonts w:ascii="Arial" w:hAnsi="Arial" w:cs="Arial"/>
                <w:sz w:val="20"/>
                <w:szCs w:val="20"/>
              </w:rPr>
              <w:t xml:space="preserve"> and communication </w:t>
            </w:r>
            <w:r w:rsidR="007F644C" w:rsidRPr="0094513D">
              <w:rPr>
                <w:rFonts w:ascii="Arial" w:hAnsi="Arial" w:cs="Arial"/>
                <w:sz w:val="20"/>
                <w:szCs w:val="20"/>
              </w:rPr>
              <w:t>and their important in procurement, contract management and</w:t>
            </w:r>
            <w:r w:rsidRPr="0094513D">
              <w:rPr>
                <w:rFonts w:ascii="Arial" w:hAnsi="Arial" w:cs="Arial"/>
                <w:sz w:val="20"/>
                <w:szCs w:val="20"/>
              </w:rPr>
              <w:t xml:space="preserve"> managing conflict</w:t>
            </w:r>
            <w:r w:rsidR="007F644C" w:rsidRPr="0094513D">
              <w:rPr>
                <w:rFonts w:ascii="Arial" w:hAnsi="Arial" w:cs="Arial"/>
                <w:sz w:val="20"/>
                <w:szCs w:val="20"/>
              </w:rPr>
              <w:t xml:space="preserve">. </w:t>
            </w:r>
          </w:p>
          <w:p w14:paraId="34E2BE61" w14:textId="1D080094" w:rsidR="00806E30" w:rsidRPr="0094513D" w:rsidRDefault="00806E30" w:rsidP="00806E30">
            <w:pPr>
              <w:pStyle w:val="TableParagraph"/>
              <w:tabs>
                <w:tab w:val="left" w:pos="828"/>
                <w:tab w:val="left" w:pos="830"/>
              </w:tabs>
              <w:spacing w:before="1" w:line="237" w:lineRule="auto"/>
              <w:ind w:right="331"/>
              <w:jc w:val="both"/>
              <w:rPr>
                <w:sz w:val="20"/>
                <w:szCs w:val="20"/>
                <w:highlight w:val="yellow"/>
              </w:rPr>
            </w:pPr>
          </w:p>
          <w:p w14:paraId="3180C745" w14:textId="24981EAC" w:rsidR="00806E30" w:rsidRPr="0094513D" w:rsidRDefault="00806E30" w:rsidP="00806E30">
            <w:pPr>
              <w:autoSpaceDE w:val="0"/>
              <w:autoSpaceDN w:val="0"/>
              <w:adjustRightInd w:val="0"/>
              <w:spacing w:after="160" w:line="256" w:lineRule="auto"/>
              <w:jc w:val="both"/>
              <w:rPr>
                <w:rFonts w:ascii="Arial" w:hAnsi="Arial" w:cs="Arial"/>
                <w:sz w:val="20"/>
                <w:szCs w:val="20"/>
              </w:rPr>
            </w:pPr>
            <w:r w:rsidRPr="0094513D">
              <w:rPr>
                <w:rFonts w:ascii="Arial" w:hAnsi="Arial" w:cs="Arial"/>
                <w:sz w:val="20"/>
                <w:szCs w:val="20"/>
              </w:rPr>
              <w:t xml:space="preserve">Maths and Numeracy skills development </w:t>
            </w:r>
            <w:r w:rsidR="008D79F3" w:rsidRPr="0094513D">
              <w:rPr>
                <w:rFonts w:ascii="Arial" w:hAnsi="Arial" w:cs="Arial"/>
                <w:sz w:val="20"/>
                <w:szCs w:val="20"/>
              </w:rPr>
              <w:t xml:space="preserve">through </w:t>
            </w:r>
            <w:r w:rsidR="000554AF" w:rsidRPr="0094513D">
              <w:rPr>
                <w:rFonts w:ascii="Arial" w:hAnsi="Arial" w:cs="Arial"/>
                <w:sz w:val="20"/>
                <w:szCs w:val="20"/>
              </w:rPr>
              <w:t xml:space="preserve">commercial assessment of </w:t>
            </w:r>
            <w:r w:rsidR="008232AA" w:rsidRPr="0094513D">
              <w:rPr>
                <w:rFonts w:ascii="Arial" w:hAnsi="Arial" w:cs="Arial"/>
                <w:sz w:val="20"/>
                <w:szCs w:val="20"/>
              </w:rPr>
              <w:t>contract</w:t>
            </w:r>
            <w:r w:rsidR="000554AF" w:rsidRPr="0094513D">
              <w:rPr>
                <w:rFonts w:ascii="Arial" w:hAnsi="Arial" w:cs="Arial"/>
                <w:sz w:val="20"/>
                <w:szCs w:val="20"/>
              </w:rPr>
              <w:t xml:space="preserve">s and suppliers. </w:t>
            </w:r>
            <w:r w:rsidRPr="0094513D">
              <w:rPr>
                <w:rFonts w:ascii="Arial" w:hAnsi="Arial" w:cs="Arial"/>
                <w:sz w:val="20"/>
                <w:szCs w:val="20"/>
              </w:rPr>
              <w:t xml:space="preserve"> </w:t>
            </w:r>
          </w:p>
          <w:p w14:paraId="3469643B" w14:textId="73EF2594" w:rsidR="00806E30" w:rsidRPr="0094513D" w:rsidRDefault="00806E30" w:rsidP="00806E30">
            <w:pPr>
              <w:autoSpaceDE w:val="0"/>
              <w:autoSpaceDN w:val="0"/>
              <w:adjustRightInd w:val="0"/>
              <w:spacing w:after="160" w:line="256" w:lineRule="auto"/>
              <w:jc w:val="both"/>
              <w:rPr>
                <w:rFonts w:ascii="Arial" w:hAnsi="Arial" w:cs="Arial"/>
                <w:sz w:val="20"/>
                <w:szCs w:val="20"/>
              </w:rPr>
            </w:pPr>
            <w:r w:rsidRPr="0094513D">
              <w:rPr>
                <w:rFonts w:ascii="Arial" w:hAnsi="Arial" w:cs="Arial"/>
                <w:sz w:val="20"/>
                <w:szCs w:val="20"/>
              </w:rPr>
              <w:t xml:space="preserve">ICT skills are developed by introducing apprentices to key organisational systems to access </w:t>
            </w:r>
            <w:r w:rsidR="00C94084" w:rsidRPr="0094513D">
              <w:rPr>
                <w:rFonts w:ascii="Arial" w:hAnsi="Arial" w:cs="Arial"/>
                <w:sz w:val="20"/>
                <w:szCs w:val="20"/>
              </w:rPr>
              <w:t xml:space="preserve">financial data and information. Apprentices may also access procurement and tendering software. </w:t>
            </w:r>
          </w:p>
          <w:p w14:paraId="2B53378F" w14:textId="0C338C48" w:rsidR="00B84282" w:rsidRPr="0094513D" w:rsidRDefault="00806E30" w:rsidP="00806E30">
            <w:pPr>
              <w:autoSpaceDE w:val="0"/>
              <w:autoSpaceDN w:val="0"/>
              <w:adjustRightInd w:val="0"/>
              <w:spacing w:after="160" w:line="256" w:lineRule="auto"/>
              <w:jc w:val="both"/>
              <w:rPr>
                <w:rFonts w:ascii="Arial" w:hAnsi="Arial" w:cs="Arial"/>
                <w:sz w:val="20"/>
                <w:szCs w:val="20"/>
              </w:rPr>
            </w:pPr>
            <w:r w:rsidRPr="0094513D">
              <w:rPr>
                <w:rFonts w:ascii="Arial" w:hAnsi="Arial" w:cs="Arial"/>
                <w:sz w:val="20"/>
                <w:szCs w:val="20"/>
              </w:rPr>
              <w:t xml:space="preserve">FBV – </w:t>
            </w:r>
            <w:r w:rsidR="00B84282" w:rsidRPr="0094513D">
              <w:rPr>
                <w:rFonts w:ascii="Arial" w:hAnsi="Arial" w:cs="Arial"/>
                <w:sz w:val="20"/>
                <w:szCs w:val="20"/>
              </w:rPr>
              <w:t xml:space="preserve">There is focus on the rule of Law, in relation to </w:t>
            </w:r>
            <w:r w:rsidR="00BB0E24" w:rsidRPr="0094513D">
              <w:rPr>
                <w:rFonts w:ascii="Arial" w:hAnsi="Arial" w:cs="Arial"/>
                <w:sz w:val="20"/>
                <w:szCs w:val="20"/>
              </w:rPr>
              <w:t xml:space="preserve">English Legal system, </w:t>
            </w:r>
            <w:r w:rsidR="00B84282" w:rsidRPr="0094513D">
              <w:rPr>
                <w:rFonts w:ascii="Arial" w:hAnsi="Arial" w:cs="Arial"/>
                <w:sz w:val="20"/>
                <w:szCs w:val="20"/>
              </w:rPr>
              <w:t xml:space="preserve">sale of goods, negligence and professional indemnity. Apprentices </w:t>
            </w:r>
            <w:r w:rsidR="00F45043" w:rsidRPr="0094513D">
              <w:rPr>
                <w:rFonts w:ascii="Arial" w:hAnsi="Arial" w:cs="Arial"/>
                <w:sz w:val="20"/>
                <w:szCs w:val="20"/>
              </w:rPr>
              <w:t>discuss organisational policies and the student’s role in developing them.</w:t>
            </w:r>
          </w:p>
          <w:p w14:paraId="330EE70F" w14:textId="77777777" w:rsidR="00806E30" w:rsidRPr="0094513D" w:rsidRDefault="00806E30" w:rsidP="00806E30">
            <w:pPr>
              <w:autoSpaceDE w:val="0"/>
              <w:autoSpaceDN w:val="0"/>
              <w:adjustRightInd w:val="0"/>
              <w:spacing w:after="160" w:line="256" w:lineRule="auto"/>
              <w:jc w:val="both"/>
              <w:rPr>
                <w:rFonts w:ascii="Arial" w:hAnsi="Arial" w:cs="Arial"/>
                <w:sz w:val="20"/>
                <w:szCs w:val="20"/>
                <w:u w:val="single"/>
              </w:rPr>
            </w:pPr>
            <w:r w:rsidRPr="0094513D">
              <w:rPr>
                <w:rFonts w:ascii="Arial" w:hAnsi="Arial" w:cs="Arial"/>
                <w:sz w:val="20"/>
                <w:szCs w:val="20"/>
                <w:u w:val="single"/>
              </w:rPr>
              <w:t>Knowledge, skills and Behaviours</w:t>
            </w:r>
          </w:p>
          <w:p w14:paraId="287A7BBD" w14:textId="32CA64D5" w:rsidR="00806E30" w:rsidRPr="0094513D" w:rsidRDefault="00A174BE" w:rsidP="00806E30">
            <w:pPr>
              <w:rPr>
                <w:rFonts w:ascii="Arial" w:hAnsi="Arial" w:cs="Arial"/>
                <w:color w:val="000000" w:themeColor="text1"/>
                <w:sz w:val="20"/>
                <w:szCs w:val="20"/>
              </w:rPr>
            </w:pPr>
            <w:r w:rsidRPr="0094513D">
              <w:rPr>
                <w:rFonts w:ascii="Arial" w:hAnsi="Arial" w:cs="Arial"/>
                <w:color w:val="000000" w:themeColor="text1"/>
                <w:sz w:val="20"/>
                <w:szCs w:val="20"/>
              </w:rPr>
              <w:t xml:space="preserve">K1.1, K1.2, K3.1, </w:t>
            </w:r>
            <w:r w:rsidR="009E6A66" w:rsidRPr="0094513D">
              <w:rPr>
                <w:rFonts w:ascii="Arial" w:hAnsi="Arial" w:cs="Arial"/>
                <w:color w:val="000000" w:themeColor="text1"/>
                <w:sz w:val="20"/>
                <w:szCs w:val="20"/>
              </w:rPr>
              <w:t xml:space="preserve">K3.2, </w:t>
            </w:r>
            <w:r w:rsidR="00CF2F05" w:rsidRPr="0094513D">
              <w:rPr>
                <w:rFonts w:ascii="Arial" w:hAnsi="Arial" w:cs="Arial"/>
                <w:color w:val="000000" w:themeColor="text1"/>
                <w:sz w:val="20"/>
                <w:szCs w:val="20"/>
              </w:rPr>
              <w:t xml:space="preserve">K8.1, K8.2, K8.3, K8.4, </w:t>
            </w:r>
            <w:r w:rsidR="00007BCA" w:rsidRPr="0094513D">
              <w:rPr>
                <w:rFonts w:ascii="Arial" w:hAnsi="Arial" w:cs="Arial"/>
                <w:color w:val="000000" w:themeColor="text1"/>
                <w:sz w:val="20"/>
                <w:szCs w:val="20"/>
              </w:rPr>
              <w:t>K11.1</w:t>
            </w:r>
          </w:p>
          <w:p w14:paraId="10F681FC" w14:textId="77777777" w:rsidR="00007BCA" w:rsidRPr="0094513D" w:rsidRDefault="00007BCA" w:rsidP="00806E30">
            <w:pPr>
              <w:rPr>
                <w:rFonts w:ascii="Arial" w:hAnsi="Arial" w:cs="Arial"/>
                <w:color w:val="000000" w:themeColor="text1"/>
                <w:sz w:val="20"/>
                <w:szCs w:val="20"/>
              </w:rPr>
            </w:pPr>
          </w:p>
          <w:p w14:paraId="070EF048" w14:textId="55FA5EC6" w:rsidR="00007BCA" w:rsidRPr="0094513D" w:rsidRDefault="00007BCA" w:rsidP="00806E30">
            <w:pPr>
              <w:rPr>
                <w:rFonts w:ascii="Arial" w:hAnsi="Arial" w:cs="Arial"/>
                <w:color w:val="000000" w:themeColor="text1"/>
                <w:sz w:val="20"/>
                <w:szCs w:val="20"/>
              </w:rPr>
            </w:pPr>
            <w:r w:rsidRPr="0094513D">
              <w:rPr>
                <w:rFonts w:ascii="Arial" w:hAnsi="Arial" w:cs="Arial"/>
                <w:color w:val="000000" w:themeColor="text1"/>
                <w:sz w:val="20"/>
                <w:szCs w:val="20"/>
              </w:rPr>
              <w:t>S</w:t>
            </w:r>
            <w:r w:rsidR="00A93E9A" w:rsidRPr="0094513D">
              <w:rPr>
                <w:rFonts w:ascii="Arial" w:hAnsi="Arial" w:cs="Arial"/>
                <w:color w:val="000000" w:themeColor="text1"/>
                <w:sz w:val="20"/>
                <w:szCs w:val="20"/>
              </w:rPr>
              <w:t xml:space="preserve">1.2, </w:t>
            </w:r>
            <w:r w:rsidR="00274FDB" w:rsidRPr="0094513D">
              <w:rPr>
                <w:rFonts w:ascii="Arial" w:hAnsi="Arial" w:cs="Arial"/>
                <w:color w:val="000000" w:themeColor="text1"/>
                <w:sz w:val="20"/>
                <w:szCs w:val="20"/>
              </w:rPr>
              <w:t xml:space="preserve">S3.1, </w:t>
            </w:r>
            <w:r w:rsidR="007816E1" w:rsidRPr="0094513D">
              <w:rPr>
                <w:rFonts w:ascii="Arial" w:hAnsi="Arial" w:cs="Arial"/>
                <w:color w:val="000000" w:themeColor="text1"/>
                <w:sz w:val="20"/>
                <w:szCs w:val="20"/>
              </w:rPr>
              <w:t xml:space="preserve">S3.3, </w:t>
            </w:r>
            <w:r w:rsidR="005A720C" w:rsidRPr="0094513D">
              <w:rPr>
                <w:rFonts w:ascii="Arial" w:hAnsi="Arial" w:cs="Arial"/>
                <w:color w:val="000000" w:themeColor="text1"/>
                <w:sz w:val="20"/>
                <w:szCs w:val="20"/>
              </w:rPr>
              <w:t xml:space="preserve">S3.4, </w:t>
            </w:r>
            <w:r w:rsidR="00AB1B11" w:rsidRPr="0094513D">
              <w:rPr>
                <w:rFonts w:ascii="Arial" w:hAnsi="Arial" w:cs="Arial"/>
                <w:color w:val="000000" w:themeColor="text1"/>
                <w:sz w:val="20"/>
                <w:szCs w:val="20"/>
              </w:rPr>
              <w:t xml:space="preserve">S4.1, </w:t>
            </w:r>
            <w:r w:rsidR="005A720C" w:rsidRPr="0094513D">
              <w:rPr>
                <w:rFonts w:ascii="Arial" w:hAnsi="Arial" w:cs="Arial"/>
                <w:color w:val="000000" w:themeColor="text1"/>
                <w:sz w:val="20"/>
                <w:szCs w:val="20"/>
              </w:rPr>
              <w:t xml:space="preserve">S4.2, S4.3, </w:t>
            </w:r>
            <w:r w:rsidR="00AB1B11" w:rsidRPr="0094513D">
              <w:rPr>
                <w:rFonts w:ascii="Arial" w:hAnsi="Arial" w:cs="Arial"/>
                <w:color w:val="000000" w:themeColor="text1"/>
                <w:sz w:val="20"/>
                <w:szCs w:val="20"/>
              </w:rPr>
              <w:t xml:space="preserve">S6.1, S6.2, </w:t>
            </w:r>
            <w:r w:rsidR="002D6C97" w:rsidRPr="0094513D">
              <w:rPr>
                <w:rFonts w:ascii="Arial" w:hAnsi="Arial" w:cs="Arial"/>
                <w:color w:val="000000" w:themeColor="text1"/>
                <w:sz w:val="20"/>
                <w:szCs w:val="20"/>
              </w:rPr>
              <w:t>S8.4</w:t>
            </w:r>
          </w:p>
          <w:p w14:paraId="4D91EE22" w14:textId="77777777" w:rsidR="001A7B18" w:rsidRPr="0094513D" w:rsidRDefault="001A7B18" w:rsidP="00806E30">
            <w:pPr>
              <w:rPr>
                <w:rFonts w:ascii="Arial" w:hAnsi="Arial" w:cs="Arial"/>
                <w:color w:val="000000" w:themeColor="text1"/>
                <w:sz w:val="20"/>
                <w:szCs w:val="20"/>
              </w:rPr>
            </w:pPr>
          </w:p>
          <w:p w14:paraId="535B741D" w14:textId="321D29F3" w:rsidR="001A7B18" w:rsidRPr="0094513D" w:rsidRDefault="001A7B18" w:rsidP="00806E30">
            <w:pPr>
              <w:rPr>
                <w:rFonts w:ascii="Arial" w:hAnsi="Arial" w:cs="Arial"/>
                <w:color w:val="000000" w:themeColor="text1"/>
                <w:sz w:val="20"/>
                <w:szCs w:val="20"/>
              </w:rPr>
            </w:pPr>
            <w:r w:rsidRPr="0094513D">
              <w:rPr>
                <w:rFonts w:ascii="Arial" w:hAnsi="Arial" w:cs="Arial"/>
                <w:color w:val="000000" w:themeColor="text1"/>
                <w:sz w:val="20"/>
                <w:szCs w:val="20"/>
              </w:rPr>
              <w:t xml:space="preserve">B1.1, B1.2, B2.1, </w:t>
            </w:r>
            <w:r w:rsidR="00C84A38" w:rsidRPr="0094513D">
              <w:rPr>
                <w:rFonts w:ascii="Arial" w:hAnsi="Arial" w:cs="Arial"/>
                <w:color w:val="000000" w:themeColor="text1"/>
                <w:sz w:val="20"/>
                <w:szCs w:val="20"/>
              </w:rPr>
              <w:t xml:space="preserve">B2.3, B3.1, B3.3, </w:t>
            </w:r>
            <w:r w:rsidR="007057A8" w:rsidRPr="0094513D">
              <w:rPr>
                <w:rFonts w:ascii="Arial" w:hAnsi="Arial" w:cs="Arial"/>
                <w:color w:val="000000" w:themeColor="text1"/>
                <w:sz w:val="20"/>
                <w:szCs w:val="20"/>
              </w:rPr>
              <w:t>B4.1, B4.2, B5.1, B5.2, B6.1, B6.2</w:t>
            </w:r>
          </w:p>
          <w:p w14:paraId="2F593B82" w14:textId="77777777" w:rsidR="00806E30" w:rsidRPr="0094513D" w:rsidRDefault="00806E30" w:rsidP="00806E30">
            <w:pPr>
              <w:rPr>
                <w:rFonts w:ascii="Arial" w:hAnsi="Arial" w:cs="Arial"/>
                <w:i/>
                <w:color w:val="000000" w:themeColor="text1"/>
                <w:sz w:val="20"/>
                <w:szCs w:val="20"/>
              </w:rPr>
            </w:pPr>
          </w:p>
          <w:p w14:paraId="5327A793" w14:textId="77777777" w:rsidR="00806E30" w:rsidRPr="0094513D" w:rsidRDefault="00806E30" w:rsidP="00806E30">
            <w:pPr>
              <w:rPr>
                <w:rFonts w:ascii="Arial" w:hAnsi="Arial" w:cs="Arial"/>
                <w:i/>
                <w:color w:val="A6A6A6" w:themeColor="background1" w:themeShade="A6"/>
                <w:sz w:val="20"/>
                <w:szCs w:val="20"/>
              </w:rPr>
            </w:pPr>
          </w:p>
          <w:p w14:paraId="7DE9C937" w14:textId="77777777" w:rsidR="00806E30" w:rsidRPr="0094513D" w:rsidRDefault="00806E30" w:rsidP="00806E30">
            <w:pPr>
              <w:pStyle w:val="NormalWeb"/>
              <w:shd w:val="clear" w:color="auto" w:fill="FFFFFF"/>
              <w:spacing w:before="0" w:beforeAutospacing="0" w:after="0" w:afterAutospacing="0"/>
              <w:rPr>
                <w:rFonts w:ascii="Arial" w:eastAsiaTheme="minorHAnsi" w:hAnsi="Arial" w:cs="Arial"/>
                <w:sz w:val="20"/>
                <w:szCs w:val="20"/>
                <w:u w:val="single"/>
              </w:rPr>
            </w:pPr>
            <w:r w:rsidRPr="0094513D">
              <w:rPr>
                <w:rFonts w:ascii="Arial" w:eastAsiaTheme="minorHAnsi" w:hAnsi="Arial" w:cs="Arial"/>
                <w:sz w:val="20"/>
                <w:szCs w:val="20"/>
                <w:u w:val="single"/>
              </w:rPr>
              <w:t>End Point Assessment</w:t>
            </w:r>
          </w:p>
          <w:p w14:paraId="0CD92EBB" w14:textId="77777777" w:rsidR="00806E30" w:rsidRPr="0094513D" w:rsidRDefault="00806E30" w:rsidP="00806E30">
            <w:pPr>
              <w:rPr>
                <w:rFonts w:ascii="Arial" w:hAnsi="Arial" w:cs="Arial"/>
                <w:i/>
                <w:iCs/>
                <w:color w:val="A6A6A6" w:themeColor="background1" w:themeShade="A6"/>
                <w:sz w:val="20"/>
                <w:szCs w:val="20"/>
              </w:rPr>
            </w:pPr>
            <w:r w:rsidRPr="0094513D">
              <w:rPr>
                <w:rFonts w:ascii="Arial" w:hAnsi="Arial" w:cs="Arial"/>
                <w:sz w:val="20"/>
                <w:szCs w:val="20"/>
              </w:rPr>
              <w:t>This module is mapped to the APM Standards and Standard for Project Manager Degree Apprenticeship. Students will gather evidence towards the integrated EPA.</w:t>
            </w:r>
          </w:p>
          <w:p w14:paraId="32AFF1A3" w14:textId="77777777" w:rsidR="00670185" w:rsidRPr="0094513D" w:rsidRDefault="00670185" w:rsidP="00670185">
            <w:pPr>
              <w:rPr>
                <w:rFonts w:ascii="Arial" w:hAnsi="Arial" w:cs="Arial"/>
                <w:i/>
                <w:color w:val="A6A6A6" w:themeColor="background1" w:themeShade="A6"/>
                <w:sz w:val="20"/>
                <w:szCs w:val="20"/>
              </w:rPr>
            </w:pPr>
          </w:p>
          <w:p w14:paraId="25072F16" w14:textId="5B55BB9C" w:rsidR="00670185" w:rsidRPr="0094513D" w:rsidRDefault="00670185" w:rsidP="009577D3">
            <w:pPr>
              <w:rPr>
                <w:rFonts w:ascii="Arial" w:hAnsi="Arial" w:cs="Arial"/>
                <w:i/>
                <w:color w:val="A6A6A6" w:themeColor="background1" w:themeShade="A6"/>
                <w:sz w:val="20"/>
                <w:szCs w:val="20"/>
              </w:rPr>
            </w:pPr>
          </w:p>
        </w:tc>
      </w:tr>
      <w:tr w:rsidR="00E11567" w:rsidRPr="0094513D" w14:paraId="550F15CF" w14:textId="77777777" w:rsidTr="148D5755">
        <w:trPr>
          <w:gridAfter w:val="1"/>
          <w:wAfter w:w="450" w:type="dxa"/>
        </w:trPr>
        <w:tc>
          <w:tcPr>
            <w:tcW w:w="3539" w:type="dxa"/>
            <w:vMerge w:val="restart"/>
          </w:tcPr>
          <w:p w14:paraId="45AB82E3" w14:textId="77777777" w:rsidR="00956027" w:rsidRPr="0094513D" w:rsidRDefault="00956027" w:rsidP="00EB231F">
            <w:pPr>
              <w:rPr>
                <w:rFonts w:ascii="Arial" w:hAnsi="Arial" w:cs="Arial"/>
                <w:b/>
                <w:sz w:val="20"/>
                <w:szCs w:val="20"/>
              </w:rPr>
            </w:pPr>
          </w:p>
          <w:p w14:paraId="5FC92ACF" w14:textId="77777777" w:rsidR="00E11567" w:rsidRPr="0094513D" w:rsidRDefault="00E11567" w:rsidP="00EB231F">
            <w:pPr>
              <w:rPr>
                <w:rFonts w:ascii="Arial" w:hAnsi="Arial" w:cs="Arial"/>
                <w:b/>
                <w:sz w:val="20"/>
                <w:szCs w:val="20"/>
              </w:rPr>
            </w:pPr>
            <w:r w:rsidRPr="0094513D">
              <w:rPr>
                <w:rFonts w:ascii="Arial" w:hAnsi="Arial" w:cs="Arial"/>
                <w:b/>
                <w:sz w:val="20"/>
                <w:szCs w:val="20"/>
              </w:rPr>
              <w:t>Module Learning and Teaching</w:t>
            </w:r>
          </w:p>
          <w:p w14:paraId="437C3A10" w14:textId="77777777" w:rsidR="00B319FB" w:rsidRPr="0094513D" w:rsidRDefault="00B319FB" w:rsidP="00EB231F">
            <w:pPr>
              <w:rPr>
                <w:rFonts w:ascii="Arial" w:hAnsi="Arial" w:cs="Arial"/>
                <w:b/>
                <w:sz w:val="20"/>
                <w:szCs w:val="20"/>
              </w:rPr>
            </w:pPr>
          </w:p>
        </w:tc>
        <w:tc>
          <w:tcPr>
            <w:tcW w:w="4737" w:type="dxa"/>
            <w:gridSpan w:val="9"/>
          </w:tcPr>
          <w:p w14:paraId="0FCC631D" w14:textId="77777777" w:rsidR="00956027" w:rsidRPr="0094513D" w:rsidRDefault="00956027" w:rsidP="00E11567">
            <w:pPr>
              <w:pStyle w:val="Default"/>
              <w:tabs>
                <w:tab w:val="left" w:pos="2268"/>
                <w:tab w:val="left" w:pos="6237"/>
                <w:tab w:val="left" w:pos="6801"/>
              </w:tabs>
              <w:rPr>
                <w:rFonts w:ascii="Arial" w:hAnsi="Arial" w:cs="Arial"/>
                <w:color w:val="auto"/>
                <w:sz w:val="20"/>
                <w:szCs w:val="20"/>
              </w:rPr>
            </w:pPr>
          </w:p>
          <w:p w14:paraId="2F030735" w14:textId="77777777" w:rsidR="00535AD4" w:rsidRPr="0094513D" w:rsidRDefault="00E11567" w:rsidP="00E11567">
            <w:pPr>
              <w:pStyle w:val="Default"/>
              <w:tabs>
                <w:tab w:val="left" w:pos="2268"/>
                <w:tab w:val="left" w:pos="6237"/>
                <w:tab w:val="left" w:pos="6801"/>
              </w:tabs>
              <w:rPr>
                <w:rFonts w:ascii="Arial" w:hAnsi="Arial" w:cs="Arial"/>
                <w:color w:val="auto"/>
                <w:sz w:val="20"/>
                <w:szCs w:val="20"/>
              </w:rPr>
            </w:pPr>
            <w:r w:rsidRPr="0094513D">
              <w:rPr>
                <w:rFonts w:ascii="Arial" w:hAnsi="Arial" w:cs="Arial"/>
                <w:color w:val="auto"/>
                <w:sz w:val="20"/>
                <w:szCs w:val="20"/>
              </w:rPr>
              <w:t>Scheduled Learning and Teaching Activities</w:t>
            </w:r>
            <w:r w:rsidR="00535AD4" w:rsidRPr="0094513D">
              <w:rPr>
                <w:rFonts w:ascii="Arial" w:hAnsi="Arial" w:cs="Arial"/>
                <w:color w:val="auto"/>
                <w:sz w:val="20"/>
                <w:szCs w:val="20"/>
              </w:rPr>
              <w:t xml:space="preserve"> </w:t>
            </w:r>
          </w:p>
          <w:p w14:paraId="22385486" w14:textId="77777777" w:rsidR="00B319FB" w:rsidRPr="0094513D" w:rsidRDefault="00B319FB" w:rsidP="0085786B">
            <w:pPr>
              <w:pStyle w:val="Default"/>
              <w:tabs>
                <w:tab w:val="left" w:pos="2268"/>
                <w:tab w:val="left" w:pos="6237"/>
                <w:tab w:val="left" w:pos="6801"/>
              </w:tabs>
              <w:rPr>
                <w:rFonts w:ascii="Arial" w:hAnsi="Arial" w:cs="Arial"/>
                <w:sz w:val="20"/>
                <w:szCs w:val="20"/>
              </w:rPr>
            </w:pPr>
          </w:p>
        </w:tc>
        <w:tc>
          <w:tcPr>
            <w:tcW w:w="740" w:type="dxa"/>
            <w:gridSpan w:val="2"/>
          </w:tcPr>
          <w:p w14:paraId="660F4B1B" w14:textId="77777777" w:rsidR="00956027" w:rsidRPr="0094513D" w:rsidRDefault="00956027" w:rsidP="00E11567">
            <w:pPr>
              <w:autoSpaceDE w:val="0"/>
              <w:autoSpaceDN w:val="0"/>
              <w:adjustRightInd w:val="0"/>
              <w:rPr>
                <w:rFonts w:ascii="Arial" w:hAnsi="Arial" w:cs="Arial"/>
                <w:sz w:val="20"/>
                <w:szCs w:val="20"/>
              </w:rPr>
            </w:pPr>
          </w:p>
          <w:p w14:paraId="73C12E03" w14:textId="7C5C6B0C" w:rsidR="00E11567" w:rsidRPr="0094513D" w:rsidRDefault="00670185" w:rsidP="00E11567">
            <w:pPr>
              <w:autoSpaceDE w:val="0"/>
              <w:autoSpaceDN w:val="0"/>
              <w:adjustRightInd w:val="0"/>
              <w:rPr>
                <w:rFonts w:ascii="Arial" w:hAnsi="Arial" w:cs="Arial"/>
                <w:sz w:val="20"/>
                <w:szCs w:val="20"/>
              </w:rPr>
            </w:pPr>
            <w:r w:rsidRPr="0094513D">
              <w:rPr>
                <w:rFonts w:ascii="Arial" w:hAnsi="Arial" w:cs="Arial"/>
                <w:sz w:val="20"/>
                <w:szCs w:val="20"/>
              </w:rPr>
              <w:t>25</w:t>
            </w:r>
            <w:r w:rsidR="004C0D59" w:rsidRPr="0094513D">
              <w:rPr>
                <w:rFonts w:ascii="Arial" w:hAnsi="Arial" w:cs="Arial"/>
                <w:sz w:val="20"/>
                <w:szCs w:val="20"/>
              </w:rPr>
              <w:t>%</w:t>
            </w:r>
          </w:p>
        </w:tc>
      </w:tr>
      <w:tr w:rsidR="00E11567" w:rsidRPr="0094513D" w14:paraId="6995D5B4" w14:textId="77777777" w:rsidTr="148D5755">
        <w:trPr>
          <w:gridAfter w:val="1"/>
          <w:wAfter w:w="450" w:type="dxa"/>
        </w:trPr>
        <w:tc>
          <w:tcPr>
            <w:tcW w:w="3539" w:type="dxa"/>
            <w:vMerge/>
          </w:tcPr>
          <w:p w14:paraId="3EC4959E" w14:textId="77777777" w:rsidR="00E11567" w:rsidRPr="0094513D" w:rsidRDefault="00E11567" w:rsidP="00EB231F">
            <w:pPr>
              <w:rPr>
                <w:rFonts w:ascii="Arial" w:hAnsi="Arial" w:cs="Arial"/>
                <w:b/>
                <w:sz w:val="20"/>
                <w:szCs w:val="20"/>
              </w:rPr>
            </w:pPr>
          </w:p>
        </w:tc>
        <w:tc>
          <w:tcPr>
            <w:tcW w:w="4737" w:type="dxa"/>
            <w:gridSpan w:val="9"/>
          </w:tcPr>
          <w:p w14:paraId="16ACAC10" w14:textId="77777777" w:rsidR="00956027" w:rsidRPr="0094513D" w:rsidRDefault="00956027" w:rsidP="00EB231F">
            <w:pPr>
              <w:pStyle w:val="Default"/>
              <w:tabs>
                <w:tab w:val="left" w:pos="2268"/>
                <w:tab w:val="left" w:pos="6237"/>
                <w:tab w:val="left" w:pos="6801"/>
              </w:tabs>
              <w:rPr>
                <w:rFonts w:ascii="Arial" w:hAnsi="Arial" w:cs="Arial"/>
                <w:sz w:val="20"/>
                <w:szCs w:val="20"/>
              </w:rPr>
            </w:pPr>
          </w:p>
          <w:p w14:paraId="7951973C" w14:textId="77777777" w:rsidR="00E11567" w:rsidRPr="0094513D" w:rsidRDefault="00E11567" w:rsidP="00EB231F">
            <w:pPr>
              <w:pStyle w:val="Default"/>
              <w:tabs>
                <w:tab w:val="left" w:pos="2268"/>
                <w:tab w:val="left" w:pos="6237"/>
                <w:tab w:val="left" w:pos="6801"/>
              </w:tabs>
              <w:rPr>
                <w:rFonts w:ascii="Arial" w:hAnsi="Arial" w:cs="Arial"/>
                <w:sz w:val="20"/>
                <w:szCs w:val="20"/>
              </w:rPr>
            </w:pPr>
            <w:r w:rsidRPr="0094513D">
              <w:rPr>
                <w:rFonts w:ascii="Arial" w:hAnsi="Arial" w:cs="Arial"/>
                <w:sz w:val="20"/>
                <w:szCs w:val="20"/>
              </w:rPr>
              <w:t xml:space="preserve">Guided Independent Study   </w:t>
            </w:r>
          </w:p>
          <w:p w14:paraId="4A23C631" w14:textId="77777777" w:rsidR="00B319FB" w:rsidRPr="0094513D" w:rsidRDefault="00B319FB" w:rsidP="00EB231F">
            <w:pPr>
              <w:pStyle w:val="Default"/>
              <w:tabs>
                <w:tab w:val="left" w:pos="2268"/>
                <w:tab w:val="left" w:pos="6237"/>
                <w:tab w:val="left" w:pos="6801"/>
              </w:tabs>
              <w:rPr>
                <w:rFonts w:ascii="Arial" w:hAnsi="Arial" w:cs="Arial"/>
                <w:color w:val="auto"/>
                <w:sz w:val="20"/>
                <w:szCs w:val="20"/>
              </w:rPr>
            </w:pPr>
          </w:p>
        </w:tc>
        <w:tc>
          <w:tcPr>
            <w:tcW w:w="740" w:type="dxa"/>
            <w:gridSpan w:val="2"/>
          </w:tcPr>
          <w:p w14:paraId="59772722" w14:textId="77777777" w:rsidR="00956027" w:rsidRPr="0094513D" w:rsidRDefault="00956027" w:rsidP="00EB231F">
            <w:pPr>
              <w:autoSpaceDE w:val="0"/>
              <w:autoSpaceDN w:val="0"/>
              <w:adjustRightInd w:val="0"/>
              <w:rPr>
                <w:rFonts w:ascii="Arial" w:hAnsi="Arial" w:cs="Arial"/>
                <w:sz w:val="20"/>
                <w:szCs w:val="20"/>
              </w:rPr>
            </w:pPr>
          </w:p>
          <w:p w14:paraId="4B251B51" w14:textId="003B7DE7" w:rsidR="00E11567" w:rsidRPr="0094513D" w:rsidRDefault="00F950D2" w:rsidP="00EB231F">
            <w:pPr>
              <w:autoSpaceDE w:val="0"/>
              <w:autoSpaceDN w:val="0"/>
              <w:adjustRightInd w:val="0"/>
              <w:rPr>
                <w:rFonts w:ascii="Arial" w:hAnsi="Arial" w:cs="Arial"/>
                <w:sz w:val="20"/>
                <w:szCs w:val="20"/>
              </w:rPr>
            </w:pPr>
            <w:r w:rsidRPr="0094513D">
              <w:rPr>
                <w:rFonts w:ascii="Arial" w:hAnsi="Arial" w:cs="Arial"/>
                <w:sz w:val="20"/>
                <w:szCs w:val="20"/>
              </w:rPr>
              <w:t>25</w:t>
            </w:r>
            <w:r w:rsidR="004C0D59" w:rsidRPr="0094513D">
              <w:rPr>
                <w:rFonts w:ascii="Arial" w:hAnsi="Arial" w:cs="Arial"/>
                <w:sz w:val="20"/>
                <w:szCs w:val="20"/>
              </w:rPr>
              <w:t>%</w:t>
            </w:r>
          </w:p>
        </w:tc>
      </w:tr>
      <w:tr w:rsidR="00E11567" w:rsidRPr="0094513D" w14:paraId="34FA074C" w14:textId="77777777" w:rsidTr="148D5755">
        <w:trPr>
          <w:gridAfter w:val="1"/>
          <w:wAfter w:w="450" w:type="dxa"/>
        </w:trPr>
        <w:tc>
          <w:tcPr>
            <w:tcW w:w="3539" w:type="dxa"/>
            <w:vMerge/>
          </w:tcPr>
          <w:p w14:paraId="34344E15" w14:textId="77777777" w:rsidR="00E11567" w:rsidRPr="0094513D" w:rsidRDefault="00E11567" w:rsidP="00EB231F">
            <w:pPr>
              <w:rPr>
                <w:rFonts w:ascii="Arial" w:hAnsi="Arial" w:cs="Arial"/>
                <w:b/>
                <w:sz w:val="20"/>
                <w:szCs w:val="20"/>
              </w:rPr>
            </w:pPr>
          </w:p>
        </w:tc>
        <w:tc>
          <w:tcPr>
            <w:tcW w:w="4737" w:type="dxa"/>
            <w:gridSpan w:val="9"/>
          </w:tcPr>
          <w:p w14:paraId="55A4407D" w14:textId="77777777" w:rsidR="00956027" w:rsidRPr="0094513D" w:rsidRDefault="00956027" w:rsidP="00EB231F">
            <w:pPr>
              <w:pStyle w:val="Default"/>
              <w:tabs>
                <w:tab w:val="left" w:pos="2268"/>
                <w:tab w:val="left" w:pos="6237"/>
                <w:tab w:val="left" w:pos="6801"/>
              </w:tabs>
              <w:rPr>
                <w:rFonts w:ascii="Arial" w:hAnsi="Arial" w:cs="Arial"/>
                <w:sz w:val="20"/>
                <w:szCs w:val="20"/>
              </w:rPr>
            </w:pPr>
          </w:p>
          <w:p w14:paraId="194AD27B" w14:textId="77777777" w:rsidR="00E11567" w:rsidRPr="0094513D" w:rsidRDefault="00E11567" w:rsidP="00EB231F">
            <w:pPr>
              <w:pStyle w:val="Default"/>
              <w:tabs>
                <w:tab w:val="left" w:pos="2268"/>
                <w:tab w:val="left" w:pos="6237"/>
                <w:tab w:val="left" w:pos="6801"/>
              </w:tabs>
              <w:rPr>
                <w:rFonts w:ascii="Arial" w:hAnsi="Arial" w:cs="Arial"/>
                <w:sz w:val="20"/>
                <w:szCs w:val="20"/>
              </w:rPr>
            </w:pPr>
            <w:r w:rsidRPr="0094513D">
              <w:rPr>
                <w:rFonts w:ascii="Arial" w:hAnsi="Arial" w:cs="Arial"/>
                <w:sz w:val="20"/>
                <w:szCs w:val="20"/>
              </w:rPr>
              <w:t>Placement</w:t>
            </w:r>
            <w:r w:rsidR="00511D37" w:rsidRPr="0094513D">
              <w:rPr>
                <w:rFonts w:ascii="Arial" w:hAnsi="Arial" w:cs="Arial"/>
                <w:sz w:val="20"/>
                <w:szCs w:val="20"/>
              </w:rPr>
              <w:t>/Work Based</w:t>
            </w:r>
            <w:r w:rsidRPr="0094513D">
              <w:rPr>
                <w:rFonts w:ascii="Arial" w:hAnsi="Arial" w:cs="Arial"/>
                <w:sz w:val="20"/>
                <w:szCs w:val="20"/>
              </w:rPr>
              <w:t xml:space="preserve"> Learning</w:t>
            </w:r>
          </w:p>
          <w:p w14:paraId="66796EB4" w14:textId="77777777" w:rsidR="00B319FB" w:rsidRPr="0094513D" w:rsidRDefault="00B319FB" w:rsidP="00EB231F">
            <w:pPr>
              <w:pStyle w:val="Default"/>
              <w:tabs>
                <w:tab w:val="left" w:pos="2268"/>
                <w:tab w:val="left" w:pos="6237"/>
                <w:tab w:val="left" w:pos="6801"/>
              </w:tabs>
              <w:rPr>
                <w:rFonts w:ascii="Arial" w:hAnsi="Arial" w:cs="Arial"/>
                <w:color w:val="auto"/>
                <w:sz w:val="20"/>
                <w:szCs w:val="20"/>
              </w:rPr>
            </w:pPr>
          </w:p>
        </w:tc>
        <w:tc>
          <w:tcPr>
            <w:tcW w:w="740" w:type="dxa"/>
            <w:gridSpan w:val="2"/>
          </w:tcPr>
          <w:p w14:paraId="5B98EE2B" w14:textId="77777777" w:rsidR="00956027" w:rsidRPr="0094513D" w:rsidRDefault="00956027" w:rsidP="00EB231F">
            <w:pPr>
              <w:autoSpaceDE w:val="0"/>
              <w:autoSpaceDN w:val="0"/>
              <w:adjustRightInd w:val="0"/>
              <w:rPr>
                <w:rFonts w:ascii="Arial" w:hAnsi="Arial" w:cs="Arial"/>
                <w:sz w:val="20"/>
                <w:szCs w:val="20"/>
              </w:rPr>
            </w:pPr>
          </w:p>
          <w:p w14:paraId="14F5CE5A" w14:textId="5EFFE9F9" w:rsidR="00E11567" w:rsidRPr="0094513D" w:rsidRDefault="00F950D2" w:rsidP="00EB231F">
            <w:pPr>
              <w:autoSpaceDE w:val="0"/>
              <w:autoSpaceDN w:val="0"/>
              <w:adjustRightInd w:val="0"/>
              <w:rPr>
                <w:rFonts w:ascii="Arial" w:hAnsi="Arial" w:cs="Arial"/>
                <w:sz w:val="20"/>
                <w:szCs w:val="20"/>
              </w:rPr>
            </w:pPr>
            <w:r w:rsidRPr="0094513D">
              <w:rPr>
                <w:rFonts w:ascii="Arial" w:hAnsi="Arial" w:cs="Arial"/>
                <w:sz w:val="20"/>
                <w:szCs w:val="20"/>
              </w:rPr>
              <w:t>50</w:t>
            </w:r>
            <w:r w:rsidR="004C0D59" w:rsidRPr="0094513D">
              <w:rPr>
                <w:rFonts w:ascii="Arial" w:hAnsi="Arial" w:cs="Arial"/>
                <w:sz w:val="20"/>
                <w:szCs w:val="20"/>
              </w:rPr>
              <w:t>%</w:t>
            </w:r>
          </w:p>
        </w:tc>
      </w:tr>
      <w:tr w:rsidR="00ED5130" w:rsidRPr="0094513D" w14:paraId="34EE849A" w14:textId="77777777" w:rsidTr="148D5755">
        <w:trPr>
          <w:gridAfter w:val="1"/>
          <w:wAfter w:w="450" w:type="dxa"/>
        </w:trPr>
        <w:tc>
          <w:tcPr>
            <w:tcW w:w="3539" w:type="dxa"/>
          </w:tcPr>
          <w:p w14:paraId="76F6B5B7" w14:textId="77777777" w:rsidR="00956027" w:rsidRPr="0094513D" w:rsidRDefault="00956027" w:rsidP="00EB231F">
            <w:pPr>
              <w:pStyle w:val="Default"/>
              <w:tabs>
                <w:tab w:val="left" w:pos="0"/>
                <w:tab w:val="left" w:pos="6237"/>
                <w:tab w:val="left" w:pos="6801"/>
              </w:tabs>
              <w:rPr>
                <w:rFonts w:ascii="Arial" w:hAnsi="Arial" w:cs="Arial"/>
                <w:b/>
                <w:sz w:val="20"/>
                <w:szCs w:val="20"/>
              </w:rPr>
            </w:pPr>
          </w:p>
          <w:p w14:paraId="71A615C7" w14:textId="77777777" w:rsidR="0043577E" w:rsidRPr="0094513D" w:rsidRDefault="009E1554" w:rsidP="00EB231F">
            <w:pPr>
              <w:pStyle w:val="Default"/>
              <w:tabs>
                <w:tab w:val="left" w:pos="0"/>
                <w:tab w:val="left" w:pos="6237"/>
                <w:tab w:val="left" w:pos="6801"/>
              </w:tabs>
              <w:rPr>
                <w:rFonts w:ascii="Arial" w:hAnsi="Arial" w:cs="Arial"/>
                <w:b/>
                <w:color w:val="auto"/>
                <w:sz w:val="20"/>
                <w:szCs w:val="20"/>
              </w:rPr>
            </w:pPr>
            <w:r w:rsidRPr="0094513D">
              <w:rPr>
                <w:rFonts w:ascii="Arial" w:hAnsi="Arial" w:cs="Arial"/>
                <w:b/>
                <w:sz w:val="20"/>
                <w:szCs w:val="20"/>
              </w:rPr>
              <w:t>Module Assessment</w:t>
            </w:r>
          </w:p>
        </w:tc>
        <w:tc>
          <w:tcPr>
            <w:tcW w:w="5477" w:type="dxa"/>
            <w:gridSpan w:val="11"/>
          </w:tcPr>
          <w:p w14:paraId="0B9E6D81" w14:textId="4D0E2A51" w:rsidR="00956027" w:rsidRPr="0094513D" w:rsidRDefault="00B45BCC" w:rsidP="00EB231F">
            <w:pPr>
              <w:pStyle w:val="Default"/>
              <w:tabs>
                <w:tab w:val="left" w:pos="2268"/>
                <w:tab w:val="left" w:pos="6237"/>
                <w:tab w:val="left" w:pos="6801"/>
              </w:tabs>
              <w:rPr>
                <w:rFonts w:ascii="Arial" w:hAnsi="Arial" w:cs="Arial"/>
                <w:b/>
                <w:color w:val="auto"/>
                <w:sz w:val="20"/>
                <w:szCs w:val="20"/>
              </w:rPr>
            </w:pPr>
            <w:r w:rsidRPr="0094513D">
              <w:rPr>
                <w:rFonts w:ascii="Arial" w:hAnsi="Arial" w:cs="Arial"/>
                <w:b/>
                <w:color w:val="auto"/>
                <w:sz w:val="20"/>
                <w:szCs w:val="20"/>
              </w:rPr>
              <w:t xml:space="preserve"> </w:t>
            </w:r>
          </w:p>
          <w:p w14:paraId="57DBAB3A" w14:textId="284222AE" w:rsidR="009E1554" w:rsidRPr="0094513D" w:rsidRDefault="0043577E" w:rsidP="00EB231F">
            <w:pPr>
              <w:pStyle w:val="Default"/>
              <w:tabs>
                <w:tab w:val="left" w:pos="2268"/>
                <w:tab w:val="left" w:pos="6237"/>
                <w:tab w:val="left" w:pos="6801"/>
              </w:tabs>
              <w:rPr>
                <w:rFonts w:ascii="Arial" w:hAnsi="Arial" w:cs="Arial"/>
                <w:color w:val="auto"/>
                <w:sz w:val="20"/>
                <w:szCs w:val="20"/>
              </w:rPr>
            </w:pPr>
            <w:r w:rsidRPr="0094513D">
              <w:rPr>
                <w:rFonts w:ascii="Arial" w:hAnsi="Arial" w:cs="Arial"/>
                <w:b/>
                <w:color w:val="auto"/>
                <w:sz w:val="20"/>
                <w:szCs w:val="20"/>
              </w:rPr>
              <w:t>Component 1</w:t>
            </w:r>
            <w:r w:rsidRPr="0094513D">
              <w:rPr>
                <w:rFonts w:ascii="Arial" w:hAnsi="Arial" w:cs="Arial"/>
                <w:color w:val="auto"/>
                <w:sz w:val="20"/>
                <w:szCs w:val="20"/>
              </w:rPr>
              <w:t xml:space="preserve">: </w:t>
            </w:r>
            <w:sdt>
              <w:sdtPr>
                <w:rPr>
                  <w:rStyle w:val="Style2"/>
                  <w:rFonts w:cs="Arial"/>
                  <w:sz w:val="20"/>
                  <w:szCs w:val="20"/>
                </w:rPr>
                <w:id w:val="-1990861160"/>
                <w:lock w:val="sdtLocked"/>
                <w:dropDownList>
                  <w:listItem w:value="Choose an item."/>
                  <w:listItem w:displayText="COURSEWORK" w:value="COURSEWORK"/>
                  <w:listItem w:displayText="PRACTICAL" w:value="PRACTICAL"/>
                  <w:listItem w:displayText="EXAM" w:value="EXAM"/>
                </w:dropDownList>
              </w:sdtPr>
              <w:sdtEndPr>
                <w:rPr>
                  <w:rStyle w:val="DefaultParagraphFont"/>
                  <w:rFonts w:ascii="TTFF4D88E8t00" w:hAnsi="TTFF4D88E8t00"/>
                  <w:color w:val="auto"/>
                </w:rPr>
              </w:sdtEndPr>
              <w:sdtContent>
                <w:r w:rsidR="00C558AD" w:rsidRPr="0094513D">
                  <w:rPr>
                    <w:rStyle w:val="Style2"/>
                    <w:rFonts w:cs="Arial"/>
                    <w:sz w:val="20"/>
                    <w:szCs w:val="20"/>
                  </w:rPr>
                  <w:t>COURSEWORK</w:t>
                </w:r>
              </w:sdtContent>
            </w:sdt>
          </w:p>
          <w:p w14:paraId="2144C735" w14:textId="381D2A6A" w:rsidR="00611EA4" w:rsidRPr="0094513D" w:rsidRDefault="00611EA4" w:rsidP="00611EA4">
            <w:pPr>
              <w:pStyle w:val="Default"/>
              <w:tabs>
                <w:tab w:val="left" w:pos="2268"/>
                <w:tab w:val="left" w:pos="6237"/>
                <w:tab w:val="left" w:pos="6801"/>
              </w:tabs>
              <w:rPr>
                <w:rStyle w:val="Style2"/>
                <w:rFonts w:cs="Arial"/>
                <w:sz w:val="20"/>
                <w:szCs w:val="20"/>
              </w:rPr>
            </w:pPr>
            <w:r w:rsidRPr="0094513D">
              <w:rPr>
                <w:rFonts w:ascii="Arial" w:hAnsi="Arial" w:cs="Arial"/>
                <w:color w:val="auto"/>
                <w:sz w:val="20"/>
                <w:szCs w:val="20"/>
              </w:rPr>
              <w:t xml:space="preserve">Summary of Assessment Method: </w:t>
            </w:r>
            <w:r w:rsidR="0067183D" w:rsidRPr="0094513D">
              <w:rPr>
                <w:rFonts w:ascii="Arial" w:hAnsi="Arial" w:cs="Arial"/>
                <w:sz w:val="20"/>
                <w:szCs w:val="20"/>
              </w:rPr>
              <w:t>An individual assignment based on identifying a client's requirements for a project and justifying a proposed procurement route (1500 words).</w:t>
            </w:r>
            <w:r w:rsidRPr="0094513D">
              <w:rPr>
                <w:rFonts w:ascii="Arial" w:hAnsi="Arial" w:cs="Arial"/>
                <w:color w:val="auto"/>
                <w:sz w:val="20"/>
                <w:szCs w:val="20"/>
              </w:rPr>
              <w:t xml:space="preserve"> </w:t>
            </w:r>
            <w:sdt>
              <w:sdtPr>
                <w:rPr>
                  <w:rFonts w:ascii="Arial" w:hAnsi="Arial" w:cs="Arial"/>
                  <w:sz w:val="20"/>
                  <w:szCs w:val="20"/>
                </w:rPr>
                <w:id w:val="-1632014591"/>
                <w:lock w:val="sdtLocked"/>
                <w:text w:multiLine="1"/>
              </w:sdtPr>
              <w:sdtEndPr/>
              <w:sdtContent>
                <w:r w:rsidR="00C925B1" w:rsidRPr="0094513D">
                  <w:rPr>
                    <w:rFonts w:ascii="Arial" w:hAnsi="Arial" w:cs="Arial"/>
                    <w:sz w:val="20"/>
                    <w:szCs w:val="20"/>
                  </w:rPr>
                  <w:t xml:space="preserve"> </w:t>
                </w:r>
              </w:sdtContent>
            </w:sdt>
          </w:p>
          <w:p w14:paraId="669B0EBF" w14:textId="40441FD6" w:rsidR="00127D54" w:rsidRPr="0094513D" w:rsidRDefault="00127D54" w:rsidP="00EB231F">
            <w:pPr>
              <w:pStyle w:val="Default"/>
              <w:tabs>
                <w:tab w:val="left" w:pos="2268"/>
                <w:tab w:val="left" w:pos="6237"/>
                <w:tab w:val="left" w:pos="6801"/>
              </w:tabs>
              <w:rPr>
                <w:rFonts w:ascii="Arial" w:hAnsi="Arial" w:cs="Arial"/>
                <w:color w:val="auto"/>
                <w:sz w:val="20"/>
                <w:szCs w:val="20"/>
              </w:rPr>
            </w:pPr>
            <w:r w:rsidRPr="0094513D">
              <w:rPr>
                <w:rFonts w:ascii="Arial" w:hAnsi="Arial" w:cs="Arial"/>
                <w:color w:val="auto"/>
                <w:sz w:val="20"/>
                <w:szCs w:val="20"/>
              </w:rPr>
              <w:t xml:space="preserve">Weighting: </w:t>
            </w:r>
            <w:r w:rsidR="00194416" w:rsidRPr="0094513D">
              <w:rPr>
                <w:rFonts w:ascii="Arial" w:hAnsi="Arial" w:cs="Arial"/>
                <w:color w:val="auto"/>
                <w:sz w:val="20"/>
                <w:szCs w:val="20"/>
              </w:rPr>
              <w:t>50</w:t>
            </w:r>
            <w:r w:rsidRPr="0094513D">
              <w:rPr>
                <w:rFonts w:ascii="Arial" w:hAnsi="Arial" w:cs="Arial"/>
                <w:sz w:val="20"/>
                <w:szCs w:val="20"/>
              </w:rPr>
              <w:t>%</w:t>
            </w:r>
          </w:p>
          <w:p w14:paraId="6591B510" w14:textId="4D34087E" w:rsidR="0043577E" w:rsidRPr="0094513D" w:rsidRDefault="0043577E" w:rsidP="00EB231F">
            <w:pPr>
              <w:pStyle w:val="Default"/>
              <w:tabs>
                <w:tab w:val="left" w:pos="2268"/>
                <w:tab w:val="left" w:pos="6237"/>
                <w:tab w:val="left" w:pos="6801"/>
              </w:tabs>
              <w:rPr>
                <w:rFonts w:ascii="Arial" w:hAnsi="Arial" w:cs="Arial"/>
                <w:color w:val="auto"/>
                <w:sz w:val="20"/>
                <w:szCs w:val="20"/>
              </w:rPr>
            </w:pPr>
            <w:r w:rsidRPr="0094513D">
              <w:rPr>
                <w:rFonts w:ascii="Arial" w:hAnsi="Arial" w:cs="Arial"/>
                <w:color w:val="auto"/>
                <w:sz w:val="20"/>
                <w:szCs w:val="20"/>
              </w:rPr>
              <w:t>Assesses Learning Outcomes</w:t>
            </w:r>
            <w:r w:rsidR="00127D54" w:rsidRPr="0094513D">
              <w:rPr>
                <w:rFonts w:ascii="Arial" w:hAnsi="Arial" w:cs="Arial"/>
                <w:color w:val="auto"/>
                <w:sz w:val="20"/>
                <w:szCs w:val="20"/>
              </w:rPr>
              <w:t xml:space="preserve">:  </w:t>
            </w:r>
            <w:r w:rsidR="00CC1468" w:rsidRPr="0094513D">
              <w:rPr>
                <w:rFonts w:ascii="Arial" w:hAnsi="Arial" w:cs="Arial"/>
                <w:color w:val="auto"/>
                <w:sz w:val="20"/>
                <w:szCs w:val="20"/>
              </w:rPr>
              <w:t xml:space="preserve"> </w:t>
            </w:r>
            <w:r w:rsidR="00194416" w:rsidRPr="0094513D">
              <w:rPr>
                <w:rFonts w:ascii="Arial" w:hAnsi="Arial" w:cs="Arial"/>
                <w:color w:val="auto"/>
                <w:sz w:val="20"/>
                <w:szCs w:val="20"/>
              </w:rPr>
              <w:t>1,2</w:t>
            </w:r>
          </w:p>
          <w:p w14:paraId="46489FBC" w14:textId="77777777" w:rsidR="00A24F88" w:rsidRDefault="00B45BCC" w:rsidP="00EB231F">
            <w:pPr>
              <w:pStyle w:val="Default"/>
              <w:tabs>
                <w:tab w:val="left" w:pos="2268"/>
                <w:tab w:val="left" w:pos="6237"/>
                <w:tab w:val="left" w:pos="6801"/>
              </w:tabs>
              <w:rPr>
                <w:rFonts w:ascii="Arial" w:hAnsi="Arial" w:cs="Arial"/>
                <w:color w:val="auto"/>
                <w:sz w:val="20"/>
                <w:szCs w:val="20"/>
              </w:rPr>
            </w:pPr>
            <w:r w:rsidRPr="0094513D">
              <w:rPr>
                <w:rFonts w:ascii="Arial" w:hAnsi="Arial" w:cs="Arial"/>
                <w:color w:val="auto"/>
                <w:sz w:val="20"/>
                <w:szCs w:val="20"/>
              </w:rPr>
              <w:t>Evidences KSBs</w:t>
            </w:r>
            <w:r w:rsidR="005C7B01" w:rsidRPr="0094513D">
              <w:rPr>
                <w:rFonts w:ascii="Arial" w:hAnsi="Arial" w:cs="Arial"/>
                <w:color w:val="auto"/>
                <w:sz w:val="20"/>
                <w:szCs w:val="20"/>
              </w:rPr>
              <w:t>:</w:t>
            </w:r>
            <w:r w:rsidR="0038705D" w:rsidRPr="0094513D">
              <w:rPr>
                <w:rFonts w:ascii="Arial" w:hAnsi="Arial" w:cs="Arial"/>
                <w:color w:val="auto"/>
                <w:sz w:val="20"/>
                <w:szCs w:val="20"/>
              </w:rPr>
              <w:t xml:space="preserve"> </w:t>
            </w:r>
          </w:p>
          <w:p w14:paraId="7EFA0D31" w14:textId="77777777" w:rsidR="00A24F88" w:rsidRDefault="00A24F88" w:rsidP="00EB231F">
            <w:pPr>
              <w:pStyle w:val="Default"/>
              <w:tabs>
                <w:tab w:val="left" w:pos="2268"/>
                <w:tab w:val="left" w:pos="6237"/>
                <w:tab w:val="left" w:pos="6801"/>
              </w:tabs>
              <w:rPr>
                <w:rFonts w:ascii="Arial" w:hAnsi="Arial" w:cs="Arial"/>
                <w:color w:val="auto"/>
                <w:sz w:val="20"/>
                <w:szCs w:val="20"/>
              </w:rPr>
            </w:pPr>
          </w:p>
          <w:p w14:paraId="74494952" w14:textId="2C1BAE50" w:rsidR="00A24F88" w:rsidRDefault="0038705D" w:rsidP="00EB231F">
            <w:pPr>
              <w:pStyle w:val="Default"/>
              <w:tabs>
                <w:tab w:val="left" w:pos="2268"/>
                <w:tab w:val="left" w:pos="6237"/>
                <w:tab w:val="left" w:pos="6801"/>
              </w:tabs>
              <w:rPr>
                <w:rFonts w:ascii="Arial" w:hAnsi="Arial" w:cs="Arial"/>
                <w:color w:val="auto"/>
                <w:sz w:val="20"/>
                <w:szCs w:val="20"/>
              </w:rPr>
            </w:pPr>
            <w:r w:rsidRPr="0094513D">
              <w:rPr>
                <w:rFonts w:ascii="Arial" w:hAnsi="Arial" w:cs="Arial"/>
                <w:color w:val="auto"/>
                <w:sz w:val="20"/>
                <w:szCs w:val="20"/>
              </w:rPr>
              <w:t xml:space="preserve">K1.1, </w:t>
            </w:r>
            <w:r w:rsidR="00FA6D9E" w:rsidRPr="0094513D">
              <w:rPr>
                <w:rFonts w:ascii="Arial" w:hAnsi="Arial" w:cs="Arial"/>
                <w:color w:val="auto"/>
                <w:sz w:val="20"/>
                <w:szCs w:val="20"/>
              </w:rPr>
              <w:t>K1.2</w:t>
            </w:r>
            <w:r w:rsidR="00351815" w:rsidRPr="0094513D">
              <w:rPr>
                <w:rFonts w:ascii="Arial" w:hAnsi="Arial" w:cs="Arial"/>
                <w:color w:val="auto"/>
                <w:sz w:val="20"/>
                <w:szCs w:val="20"/>
              </w:rPr>
              <w:t xml:space="preserve">, K3.1, </w:t>
            </w:r>
            <w:r w:rsidR="00FF37F7" w:rsidRPr="0094513D">
              <w:rPr>
                <w:rFonts w:ascii="Arial" w:hAnsi="Arial" w:cs="Arial"/>
                <w:color w:val="auto"/>
                <w:sz w:val="20"/>
                <w:szCs w:val="20"/>
              </w:rPr>
              <w:t>K3.2</w:t>
            </w:r>
            <w:r w:rsidR="009E6A66" w:rsidRPr="0094513D">
              <w:rPr>
                <w:rFonts w:ascii="Arial" w:hAnsi="Arial" w:cs="Arial"/>
                <w:color w:val="auto"/>
                <w:sz w:val="20"/>
                <w:szCs w:val="20"/>
              </w:rPr>
              <w:t>, K</w:t>
            </w:r>
            <w:r w:rsidR="00125208" w:rsidRPr="0094513D">
              <w:rPr>
                <w:rFonts w:ascii="Arial" w:hAnsi="Arial" w:cs="Arial"/>
                <w:color w:val="auto"/>
                <w:sz w:val="20"/>
                <w:szCs w:val="20"/>
              </w:rPr>
              <w:t xml:space="preserve">8.1, K8.2, K8.3, </w:t>
            </w:r>
            <w:r w:rsidR="006645BD" w:rsidRPr="0094513D">
              <w:rPr>
                <w:rFonts w:ascii="Arial" w:hAnsi="Arial" w:cs="Arial"/>
                <w:color w:val="auto"/>
                <w:sz w:val="20"/>
                <w:szCs w:val="20"/>
              </w:rPr>
              <w:t xml:space="preserve">K8.4, </w:t>
            </w:r>
            <w:r w:rsidR="001C49AF" w:rsidRPr="0094513D">
              <w:rPr>
                <w:rFonts w:ascii="Arial" w:hAnsi="Arial" w:cs="Arial"/>
                <w:color w:val="auto"/>
                <w:sz w:val="20"/>
                <w:szCs w:val="20"/>
              </w:rPr>
              <w:t xml:space="preserve">K11.1, </w:t>
            </w:r>
          </w:p>
          <w:p w14:paraId="0F5509E4" w14:textId="77777777" w:rsidR="00A24F88" w:rsidRDefault="00A24F88" w:rsidP="00EB231F">
            <w:pPr>
              <w:pStyle w:val="Default"/>
              <w:tabs>
                <w:tab w:val="left" w:pos="2268"/>
                <w:tab w:val="left" w:pos="6237"/>
                <w:tab w:val="left" w:pos="6801"/>
              </w:tabs>
              <w:rPr>
                <w:rFonts w:ascii="Arial" w:hAnsi="Arial" w:cs="Arial"/>
                <w:color w:val="auto"/>
                <w:sz w:val="20"/>
                <w:szCs w:val="20"/>
              </w:rPr>
            </w:pPr>
          </w:p>
          <w:p w14:paraId="76CFEC46" w14:textId="38E63B5F" w:rsidR="00A24F88" w:rsidRDefault="0044657D" w:rsidP="00EB231F">
            <w:pPr>
              <w:pStyle w:val="Default"/>
              <w:tabs>
                <w:tab w:val="left" w:pos="2268"/>
                <w:tab w:val="left" w:pos="6237"/>
                <w:tab w:val="left" w:pos="6801"/>
              </w:tabs>
              <w:rPr>
                <w:rFonts w:ascii="Arial" w:hAnsi="Arial" w:cs="Arial"/>
                <w:color w:val="auto"/>
                <w:sz w:val="20"/>
                <w:szCs w:val="20"/>
              </w:rPr>
            </w:pPr>
            <w:r w:rsidRPr="0094513D">
              <w:rPr>
                <w:rFonts w:ascii="Arial" w:hAnsi="Arial" w:cs="Arial"/>
                <w:color w:val="auto"/>
                <w:sz w:val="20"/>
                <w:szCs w:val="20"/>
              </w:rPr>
              <w:t>S1.2</w:t>
            </w:r>
            <w:r w:rsidR="007816E1" w:rsidRPr="0094513D">
              <w:rPr>
                <w:rFonts w:ascii="Arial" w:hAnsi="Arial" w:cs="Arial"/>
                <w:color w:val="auto"/>
                <w:sz w:val="20"/>
                <w:szCs w:val="20"/>
              </w:rPr>
              <w:t xml:space="preserve">, S3.3, </w:t>
            </w:r>
            <w:r w:rsidR="00140AB4" w:rsidRPr="0094513D">
              <w:rPr>
                <w:rFonts w:ascii="Arial" w:hAnsi="Arial" w:cs="Arial"/>
                <w:color w:val="auto"/>
                <w:sz w:val="20"/>
                <w:szCs w:val="20"/>
              </w:rPr>
              <w:t xml:space="preserve">S3.4, S5.1, </w:t>
            </w:r>
            <w:r w:rsidR="00112173" w:rsidRPr="0094513D">
              <w:rPr>
                <w:rFonts w:ascii="Arial" w:hAnsi="Arial" w:cs="Arial"/>
                <w:color w:val="auto"/>
                <w:sz w:val="20"/>
                <w:szCs w:val="20"/>
              </w:rPr>
              <w:t xml:space="preserve">S6.1, </w:t>
            </w:r>
            <w:r w:rsidR="00A726A4" w:rsidRPr="0094513D">
              <w:rPr>
                <w:rFonts w:ascii="Arial" w:hAnsi="Arial" w:cs="Arial"/>
                <w:color w:val="auto"/>
                <w:sz w:val="20"/>
                <w:szCs w:val="20"/>
              </w:rPr>
              <w:t xml:space="preserve">S8.4, </w:t>
            </w:r>
          </w:p>
          <w:p w14:paraId="4DAF2DE9" w14:textId="77777777" w:rsidR="00A24F88" w:rsidRDefault="00A24F88" w:rsidP="00EB231F">
            <w:pPr>
              <w:pStyle w:val="Default"/>
              <w:tabs>
                <w:tab w:val="left" w:pos="2268"/>
                <w:tab w:val="left" w:pos="6237"/>
                <w:tab w:val="left" w:pos="6801"/>
              </w:tabs>
              <w:rPr>
                <w:rFonts w:ascii="Arial" w:hAnsi="Arial" w:cs="Arial"/>
                <w:color w:val="auto"/>
                <w:sz w:val="20"/>
                <w:szCs w:val="20"/>
              </w:rPr>
            </w:pPr>
          </w:p>
          <w:p w14:paraId="21DC146F" w14:textId="21A83969" w:rsidR="008E0247" w:rsidRPr="0094513D" w:rsidRDefault="00A726A4" w:rsidP="00EB231F">
            <w:pPr>
              <w:pStyle w:val="Default"/>
              <w:tabs>
                <w:tab w:val="left" w:pos="2268"/>
                <w:tab w:val="left" w:pos="6237"/>
                <w:tab w:val="left" w:pos="6801"/>
              </w:tabs>
              <w:rPr>
                <w:rFonts w:ascii="Arial" w:hAnsi="Arial" w:cs="Arial"/>
                <w:color w:val="auto"/>
                <w:sz w:val="20"/>
                <w:szCs w:val="20"/>
              </w:rPr>
            </w:pPr>
            <w:r w:rsidRPr="0094513D">
              <w:rPr>
                <w:rFonts w:ascii="Arial" w:hAnsi="Arial" w:cs="Arial"/>
                <w:color w:val="auto"/>
                <w:sz w:val="20"/>
                <w:szCs w:val="20"/>
              </w:rPr>
              <w:t xml:space="preserve">B1.1, B1.2, </w:t>
            </w:r>
            <w:r w:rsidR="000F7F0D" w:rsidRPr="0094513D">
              <w:rPr>
                <w:rFonts w:ascii="Arial" w:hAnsi="Arial" w:cs="Arial"/>
                <w:color w:val="auto"/>
                <w:sz w:val="20"/>
                <w:szCs w:val="20"/>
              </w:rPr>
              <w:t xml:space="preserve">B2.1, B2.3, B4.1, B4.2, B4.3, </w:t>
            </w:r>
            <w:r w:rsidR="00F61099" w:rsidRPr="0094513D">
              <w:rPr>
                <w:rFonts w:ascii="Arial" w:hAnsi="Arial" w:cs="Arial"/>
                <w:color w:val="auto"/>
                <w:sz w:val="20"/>
                <w:szCs w:val="20"/>
              </w:rPr>
              <w:t>B5.1, B5.2, B6.1, B6.2</w:t>
            </w:r>
          </w:p>
          <w:p w14:paraId="1E83F92A" w14:textId="77777777" w:rsidR="00BA32CE" w:rsidRPr="0094513D" w:rsidRDefault="00BA32CE" w:rsidP="002E72E3">
            <w:pPr>
              <w:pStyle w:val="Default"/>
              <w:tabs>
                <w:tab w:val="left" w:pos="2268"/>
                <w:tab w:val="left" w:pos="6237"/>
                <w:tab w:val="left" w:pos="6801"/>
              </w:tabs>
              <w:rPr>
                <w:rFonts w:ascii="Arial" w:hAnsi="Arial" w:cs="Arial"/>
                <w:b/>
                <w:color w:val="auto"/>
                <w:sz w:val="20"/>
                <w:szCs w:val="20"/>
              </w:rPr>
            </w:pPr>
          </w:p>
          <w:p w14:paraId="1308B633" w14:textId="685BA2DD" w:rsidR="002E72E3" w:rsidRPr="0094513D" w:rsidRDefault="002E72E3" w:rsidP="002E72E3">
            <w:pPr>
              <w:pStyle w:val="Default"/>
              <w:tabs>
                <w:tab w:val="left" w:pos="2268"/>
                <w:tab w:val="left" w:pos="6237"/>
                <w:tab w:val="left" w:pos="6801"/>
              </w:tabs>
              <w:rPr>
                <w:rFonts w:ascii="Arial" w:hAnsi="Arial" w:cs="Arial"/>
                <w:color w:val="auto"/>
                <w:sz w:val="20"/>
                <w:szCs w:val="20"/>
              </w:rPr>
            </w:pPr>
            <w:r w:rsidRPr="0094513D">
              <w:rPr>
                <w:rFonts w:ascii="Arial" w:hAnsi="Arial" w:cs="Arial"/>
                <w:b/>
                <w:color w:val="auto"/>
                <w:sz w:val="20"/>
                <w:szCs w:val="20"/>
              </w:rPr>
              <w:t>Component 2</w:t>
            </w:r>
            <w:r w:rsidRPr="0094513D">
              <w:rPr>
                <w:rFonts w:ascii="Arial" w:hAnsi="Arial" w:cs="Arial"/>
                <w:color w:val="auto"/>
                <w:sz w:val="20"/>
                <w:szCs w:val="20"/>
              </w:rPr>
              <w:t xml:space="preserve">: </w:t>
            </w:r>
            <w:sdt>
              <w:sdtPr>
                <w:rPr>
                  <w:rStyle w:val="Style2"/>
                  <w:rFonts w:cs="Arial"/>
                  <w:sz w:val="20"/>
                  <w:szCs w:val="20"/>
                </w:rPr>
                <w:id w:val="469947498"/>
                <w:dropDownList>
                  <w:listItem w:value="Choose an item."/>
                  <w:listItem w:displayText="COURSEWORK" w:value="COURSEWORK"/>
                  <w:listItem w:displayText="PRACTICAL" w:value="PRACTICAL"/>
                  <w:listItem w:displayText="EXAM" w:value="EXAM"/>
                </w:dropDownList>
              </w:sdtPr>
              <w:sdtEndPr>
                <w:rPr>
                  <w:rStyle w:val="DefaultParagraphFont"/>
                  <w:rFonts w:ascii="TTFF4D88E8t00" w:hAnsi="TTFF4D88E8t00"/>
                  <w:color w:val="auto"/>
                </w:rPr>
              </w:sdtEndPr>
              <w:sdtContent>
                <w:r w:rsidR="00A25B22" w:rsidRPr="0094513D">
                  <w:rPr>
                    <w:rStyle w:val="Style2"/>
                    <w:rFonts w:cs="Arial"/>
                    <w:sz w:val="20"/>
                    <w:szCs w:val="20"/>
                  </w:rPr>
                  <w:t>COURSEWORK</w:t>
                </w:r>
              </w:sdtContent>
            </w:sdt>
          </w:p>
          <w:p w14:paraId="50428E21" w14:textId="4812F67F" w:rsidR="00611EA4" w:rsidRPr="0094513D" w:rsidRDefault="00611EA4" w:rsidP="00611EA4">
            <w:pPr>
              <w:pStyle w:val="Default"/>
              <w:tabs>
                <w:tab w:val="left" w:pos="2268"/>
                <w:tab w:val="left" w:pos="6237"/>
                <w:tab w:val="left" w:pos="6801"/>
              </w:tabs>
              <w:rPr>
                <w:rStyle w:val="Style2"/>
                <w:rFonts w:cs="Arial"/>
                <w:sz w:val="20"/>
                <w:szCs w:val="20"/>
              </w:rPr>
            </w:pPr>
            <w:r w:rsidRPr="0094513D">
              <w:rPr>
                <w:rFonts w:ascii="Arial" w:hAnsi="Arial" w:cs="Arial"/>
                <w:color w:val="auto"/>
                <w:sz w:val="20"/>
                <w:szCs w:val="20"/>
              </w:rPr>
              <w:t xml:space="preserve">Summary of Assessment Method:  </w:t>
            </w:r>
            <w:sdt>
              <w:sdtPr>
                <w:rPr>
                  <w:rFonts w:ascii="Arial" w:hAnsi="Arial" w:cs="Arial"/>
                  <w:sz w:val="20"/>
                  <w:szCs w:val="20"/>
                </w:rPr>
                <w:id w:val="1979099644"/>
                <w:placeholder>
                  <w:docPart w:val="A53B93DDE1B041718A6343C63790F33D"/>
                </w:placeholder>
                <w:text w:multiLine="1"/>
              </w:sdtPr>
              <w:sdtEndPr/>
              <w:sdtContent>
                <w:r w:rsidR="008575CF" w:rsidRPr="0094513D">
                  <w:rPr>
                    <w:rFonts w:ascii="Arial" w:hAnsi="Arial" w:cs="Arial"/>
                    <w:sz w:val="20"/>
                    <w:szCs w:val="20"/>
                  </w:rPr>
                  <w:t>An individual assignment based on the tendering and administration of contracts to include the legal aspects. A case study may be given with the assignment brief. (1500 words)</w:t>
                </w:r>
              </w:sdtContent>
            </w:sdt>
          </w:p>
          <w:p w14:paraId="24536C65" w14:textId="13DD0787" w:rsidR="002E72E3" w:rsidRPr="0094513D" w:rsidRDefault="002E72E3" w:rsidP="002E72E3">
            <w:pPr>
              <w:pStyle w:val="Default"/>
              <w:tabs>
                <w:tab w:val="left" w:pos="2268"/>
                <w:tab w:val="left" w:pos="6237"/>
                <w:tab w:val="left" w:pos="6801"/>
              </w:tabs>
              <w:rPr>
                <w:rFonts w:ascii="Arial" w:hAnsi="Arial" w:cs="Arial"/>
                <w:color w:val="auto"/>
                <w:sz w:val="20"/>
                <w:szCs w:val="20"/>
              </w:rPr>
            </w:pPr>
            <w:r w:rsidRPr="0094513D">
              <w:rPr>
                <w:rFonts w:ascii="Arial" w:hAnsi="Arial" w:cs="Arial"/>
                <w:color w:val="auto"/>
                <w:sz w:val="20"/>
                <w:szCs w:val="20"/>
              </w:rPr>
              <w:t xml:space="preserve">Weighting: </w:t>
            </w:r>
            <w:r w:rsidR="00DE0C8A" w:rsidRPr="0094513D">
              <w:rPr>
                <w:rFonts w:ascii="Arial" w:hAnsi="Arial" w:cs="Arial"/>
                <w:color w:val="auto"/>
                <w:sz w:val="20"/>
                <w:szCs w:val="20"/>
              </w:rPr>
              <w:t>50</w:t>
            </w:r>
            <w:r w:rsidRPr="0094513D">
              <w:rPr>
                <w:rFonts w:ascii="Arial" w:hAnsi="Arial" w:cs="Arial"/>
                <w:sz w:val="20"/>
                <w:szCs w:val="20"/>
              </w:rPr>
              <w:t>%</w:t>
            </w:r>
          </w:p>
          <w:p w14:paraId="2F722174" w14:textId="6036A58F" w:rsidR="00733043" w:rsidRPr="0094513D" w:rsidRDefault="00733043" w:rsidP="00733043">
            <w:pPr>
              <w:pStyle w:val="Default"/>
              <w:tabs>
                <w:tab w:val="left" w:pos="2268"/>
                <w:tab w:val="left" w:pos="6237"/>
                <w:tab w:val="left" w:pos="6801"/>
              </w:tabs>
              <w:rPr>
                <w:rFonts w:ascii="Arial" w:hAnsi="Arial" w:cs="Arial"/>
                <w:color w:val="auto"/>
                <w:sz w:val="20"/>
                <w:szCs w:val="20"/>
              </w:rPr>
            </w:pPr>
            <w:r w:rsidRPr="0094513D">
              <w:rPr>
                <w:rFonts w:ascii="Arial" w:hAnsi="Arial" w:cs="Arial"/>
                <w:color w:val="auto"/>
                <w:sz w:val="20"/>
                <w:szCs w:val="20"/>
              </w:rPr>
              <w:t xml:space="preserve">Assesses Learning Outcomes:   </w:t>
            </w:r>
            <w:r w:rsidR="00194416" w:rsidRPr="0094513D">
              <w:rPr>
                <w:rFonts w:ascii="Arial" w:hAnsi="Arial" w:cs="Arial"/>
                <w:color w:val="auto"/>
                <w:sz w:val="20"/>
                <w:szCs w:val="20"/>
              </w:rPr>
              <w:t>3</w:t>
            </w:r>
          </w:p>
          <w:p w14:paraId="23D0A7A5" w14:textId="77777777" w:rsidR="00A24F88" w:rsidRDefault="00B45BCC" w:rsidP="00C925B1">
            <w:pPr>
              <w:rPr>
                <w:rFonts w:ascii="Arial" w:hAnsi="Arial" w:cs="Arial"/>
                <w:sz w:val="20"/>
                <w:szCs w:val="20"/>
              </w:rPr>
            </w:pPr>
            <w:r w:rsidRPr="0094513D">
              <w:rPr>
                <w:rFonts w:ascii="Arial" w:hAnsi="Arial" w:cs="Arial"/>
                <w:sz w:val="20"/>
                <w:szCs w:val="20"/>
              </w:rPr>
              <w:t>Evidences KSBs</w:t>
            </w:r>
            <w:r w:rsidR="005C7B01" w:rsidRPr="0094513D">
              <w:rPr>
                <w:rFonts w:ascii="Arial" w:hAnsi="Arial" w:cs="Arial"/>
                <w:sz w:val="20"/>
                <w:szCs w:val="20"/>
              </w:rPr>
              <w:t>:</w:t>
            </w:r>
            <w:r w:rsidR="00FA6D9E" w:rsidRPr="0094513D">
              <w:rPr>
                <w:rFonts w:ascii="Arial" w:hAnsi="Arial" w:cs="Arial"/>
                <w:sz w:val="20"/>
                <w:szCs w:val="20"/>
              </w:rPr>
              <w:t xml:space="preserve"> </w:t>
            </w:r>
          </w:p>
          <w:p w14:paraId="4DFDD91F" w14:textId="77777777" w:rsidR="00A24F88" w:rsidRDefault="00A24F88" w:rsidP="00C925B1">
            <w:pPr>
              <w:rPr>
                <w:rFonts w:ascii="Arial" w:hAnsi="Arial" w:cs="Arial"/>
                <w:sz w:val="20"/>
                <w:szCs w:val="20"/>
              </w:rPr>
            </w:pPr>
          </w:p>
          <w:p w14:paraId="177967B9" w14:textId="22349E39" w:rsidR="00A24F88" w:rsidRDefault="00FA6D9E" w:rsidP="00C925B1">
            <w:pPr>
              <w:rPr>
                <w:rFonts w:ascii="Arial" w:hAnsi="Arial" w:cs="Arial"/>
                <w:sz w:val="20"/>
                <w:szCs w:val="20"/>
              </w:rPr>
            </w:pPr>
            <w:r w:rsidRPr="0094513D">
              <w:rPr>
                <w:rFonts w:ascii="Arial" w:hAnsi="Arial" w:cs="Arial"/>
                <w:sz w:val="20"/>
                <w:szCs w:val="20"/>
              </w:rPr>
              <w:t>K1.1, K1.2</w:t>
            </w:r>
            <w:r w:rsidR="006645BD" w:rsidRPr="0094513D">
              <w:rPr>
                <w:rFonts w:ascii="Arial" w:hAnsi="Arial" w:cs="Arial"/>
                <w:sz w:val="20"/>
                <w:szCs w:val="20"/>
              </w:rPr>
              <w:t xml:space="preserve">, </w:t>
            </w:r>
            <w:r w:rsidR="001C49AF" w:rsidRPr="0094513D">
              <w:rPr>
                <w:rFonts w:ascii="Arial" w:hAnsi="Arial" w:cs="Arial"/>
                <w:sz w:val="20"/>
                <w:szCs w:val="20"/>
              </w:rPr>
              <w:t xml:space="preserve">K8.2, </w:t>
            </w:r>
            <w:r w:rsidR="006645BD" w:rsidRPr="0094513D">
              <w:rPr>
                <w:rFonts w:ascii="Arial" w:hAnsi="Arial" w:cs="Arial"/>
                <w:sz w:val="20"/>
                <w:szCs w:val="20"/>
              </w:rPr>
              <w:t>K8.4</w:t>
            </w:r>
            <w:r w:rsidR="001C49AF" w:rsidRPr="0094513D">
              <w:rPr>
                <w:rFonts w:ascii="Arial" w:hAnsi="Arial" w:cs="Arial"/>
                <w:sz w:val="20"/>
                <w:szCs w:val="20"/>
              </w:rPr>
              <w:t xml:space="preserve">, K11.1, </w:t>
            </w:r>
          </w:p>
          <w:p w14:paraId="60832E85" w14:textId="77777777" w:rsidR="00A24F88" w:rsidRDefault="00A24F88" w:rsidP="00C925B1">
            <w:pPr>
              <w:rPr>
                <w:rFonts w:ascii="Arial" w:hAnsi="Arial" w:cs="Arial"/>
                <w:sz w:val="20"/>
                <w:szCs w:val="20"/>
              </w:rPr>
            </w:pPr>
          </w:p>
          <w:p w14:paraId="4A971D0A" w14:textId="3AA06F10" w:rsidR="00A24F88" w:rsidRDefault="0044657D" w:rsidP="00C925B1">
            <w:pPr>
              <w:rPr>
                <w:rFonts w:ascii="Arial" w:hAnsi="Arial" w:cs="Arial"/>
                <w:sz w:val="20"/>
                <w:szCs w:val="20"/>
              </w:rPr>
            </w:pPr>
            <w:r w:rsidRPr="0094513D">
              <w:rPr>
                <w:rFonts w:ascii="Arial" w:hAnsi="Arial" w:cs="Arial"/>
                <w:sz w:val="20"/>
                <w:szCs w:val="20"/>
              </w:rPr>
              <w:t xml:space="preserve">S1.2, </w:t>
            </w:r>
            <w:r w:rsidR="00140AB4" w:rsidRPr="0094513D">
              <w:rPr>
                <w:rFonts w:ascii="Arial" w:hAnsi="Arial" w:cs="Arial"/>
                <w:sz w:val="20"/>
                <w:szCs w:val="20"/>
              </w:rPr>
              <w:t xml:space="preserve">S5.1, </w:t>
            </w:r>
            <w:r w:rsidR="00112173" w:rsidRPr="0094513D">
              <w:rPr>
                <w:rFonts w:ascii="Arial" w:hAnsi="Arial" w:cs="Arial"/>
                <w:sz w:val="20"/>
                <w:szCs w:val="20"/>
              </w:rPr>
              <w:t xml:space="preserve">S6.1, S6.2, </w:t>
            </w:r>
          </w:p>
          <w:p w14:paraId="57856C01" w14:textId="77777777" w:rsidR="00A24F88" w:rsidRDefault="00A24F88" w:rsidP="00C925B1">
            <w:pPr>
              <w:rPr>
                <w:rFonts w:ascii="Arial" w:hAnsi="Arial" w:cs="Arial"/>
                <w:sz w:val="20"/>
                <w:szCs w:val="20"/>
              </w:rPr>
            </w:pPr>
          </w:p>
          <w:p w14:paraId="487A32E9" w14:textId="2241F5F5" w:rsidR="0043577E" w:rsidRPr="0094513D" w:rsidRDefault="00A726A4" w:rsidP="00C925B1">
            <w:pPr>
              <w:rPr>
                <w:rFonts w:ascii="Arial" w:hAnsi="Arial" w:cs="Arial"/>
                <w:sz w:val="20"/>
                <w:szCs w:val="20"/>
              </w:rPr>
            </w:pPr>
            <w:r w:rsidRPr="0094513D">
              <w:rPr>
                <w:rFonts w:ascii="Arial" w:hAnsi="Arial" w:cs="Arial"/>
                <w:sz w:val="20"/>
                <w:szCs w:val="20"/>
              </w:rPr>
              <w:t xml:space="preserve">B1.1, </w:t>
            </w:r>
            <w:r w:rsidR="00F61099" w:rsidRPr="0094513D">
              <w:rPr>
                <w:rFonts w:ascii="Arial" w:hAnsi="Arial" w:cs="Arial"/>
                <w:sz w:val="20"/>
                <w:szCs w:val="20"/>
              </w:rPr>
              <w:t>B1.2, B2.1, B2.3, B4.1, B4.2, B4.3, B5.1, B5.2, B6.1, B6.2</w:t>
            </w:r>
          </w:p>
          <w:p w14:paraId="364FBE1A" w14:textId="77777777" w:rsidR="000A4375" w:rsidRPr="0094513D" w:rsidRDefault="000A4375" w:rsidP="00C925B1">
            <w:pPr>
              <w:rPr>
                <w:rFonts w:ascii="Arial" w:hAnsi="Arial" w:cs="Arial"/>
                <w:sz w:val="20"/>
                <w:szCs w:val="20"/>
              </w:rPr>
            </w:pPr>
          </w:p>
          <w:p w14:paraId="2CBF3B01" w14:textId="77777777" w:rsidR="005C7B01" w:rsidRPr="0094513D" w:rsidRDefault="005C7B01" w:rsidP="00C925B1">
            <w:pPr>
              <w:rPr>
                <w:rFonts w:ascii="Arial" w:hAnsi="Arial" w:cs="Arial"/>
                <w:sz w:val="20"/>
                <w:szCs w:val="20"/>
              </w:rPr>
            </w:pPr>
          </w:p>
          <w:p w14:paraId="3820533A" w14:textId="77777777" w:rsidR="005C7B01" w:rsidRPr="0094513D" w:rsidRDefault="008412FA" w:rsidP="00846FA1">
            <w:pPr>
              <w:pStyle w:val="Default"/>
              <w:tabs>
                <w:tab w:val="left" w:pos="2268"/>
                <w:tab w:val="left" w:pos="6237"/>
                <w:tab w:val="left" w:pos="6801"/>
              </w:tabs>
              <w:rPr>
                <w:rFonts w:ascii="Arial" w:hAnsi="Arial" w:cs="Arial"/>
                <w:b/>
                <w:color w:val="auto"/>
                <w:sz w:val="20"/>
                <w:szCs w:val="20"/>
              </w:rPr>
            </w:pPr>
            <w:r w:rsidRPr="0094513D">
              <w:rPr>
                <w:rFonts w:ascii="Arial" w:hAnsi="Arial" w:cs="Arial"/>
                <w:b/>
                <w:color w:val="auto"/>
                <w:sz w:val="20"/>
                <w:szCs w:val="20"/>
              </w:rPr>
              <w:t>The end point assessment is Integrated</w:t>
            </w:r>
            <w:r w:rsidR="00846FA1" w:rsidRPr="0094513D">
              <w:rPr>
                <w:rFonts w:ascii="Arial" w:hAnsi="Arial" w:cs="Arial"/>
                <w:b/>
                <w:color w:val="auto"/>
                <w:sz w:val="20"/>
                <w:szCs w:val="20"/>
              </w:rPr>
              <w:t xml:space="preserve">. </w:t>
            </w:r>
          </w:p>
          <w:p w14:paraId="3537B383" w14:textId="4C0918CB" w:rsidR="00846FA1" w:rsidRPr="0094513D" w:rsidRDefault="00846FA1" w:rsidP="00846FA1">
            <w:pPr>
              <w:pStyle w:val="Default"/>
              <w:tabs>
                <w:tab w:val="left" w:pos="2268"/>
                <w:tab w:val="left" w:pos="6237"/>
                <w:tab w:val="left" w:pos="6801"/>
              </w:tabs>
              <w:rPr>
                <w:rFonts w:ascii="Arial" w:hAnsi="Arial" w:cs="Arial"/>
                <w:i/>
                <w:color w:val="auto"/>
                <w:sz w:val="20"/>
                <w:szCs w:val="20"/>
              </w:rPr>
            </w:pPr>
          </w:p>
        </w:tc>
      </w:tr>
      <w:tr w:rsidR="00ED5130" w:rsidRPr="0094513D" w14:paraId="697C7B42" w14:textId="77777777" w:rsidTr="148D5755">
        <w:trPr>
          <w:gridAfter w:val="1"/>
          <w:wAfter w:w="450" w:type="dxa"/>
        </w:trPr>
        <w:tc>
          <w:tcPr>
            <w:tcW w:w="3539" w:type="dxa"/>
          </w:tcPr>
          <w:p w14:paraId="3D61E3E2" w14:textId="77777777" w:rsidR="00956027" w:rsidRPr="0094513D" w:rsidRDefault="00956027" w:rsidP="00EB231F">
            <w:pPr>
              <w:rPr>
                <w:rFonts w:ascii="Arial" w:hAnsi="Arial" w:cs="Arial"/>
                <w:b/>
                <w:sz w:val="20"/>
                <w:szCs w:val="20"/>
              </w:rPr>
            </w:pPr>
          </w:p>
          <w:p w14:paraId="6F702A11" w14:textId="77777777" w:rsidR="0043577E" w:rsidRPr="0094513D" w:rsidRDefault="0043577E" w:rsidP="00EB231F">
            <w:pPr>
              <w:rPr>
                <w:rFonts w:ascii="Arial" w:hAnsi="Arial" w:cs="Arial"/>
                <w:b/>
                <w:sz w:val="20"/>
                <w:szCs w:val="20"/>
              </w:rPr>
            </w:pPr>
            <w:r w:rsidRPr="0094513D">
              <w:rPr>
                <w:rFonts w:ascii="Arial" w:hAnsi="Arial" w:cs="Arial"/>
                <w:b/>
                <w:sz w:val="20"/>
                <w:szCs w:val="20"/>
              </w:rPr>
              <w:t>Reading List</w:t>
            </w:r>
          </w:p>
          <w:p w14:paraId="3D0ACDA1" w14:textId="77777777" w:rsidR="00B319FB" w:rsidRPr="0094513D" w:rsidRDefault="00B319FB" w:rsidP="00EB231F">
            <w:pPr>
              <w:rPr>
                <w:rFonts w:ascii="Arial" w:hAnsi="Arial" w:cs="Arial"/>
                <w:b/>
                <w:sz w:val="20"/>
                <w:szCs w:val="20"/>
              </w:rPr>
            </w:pPr>
          </w:p>
        </w:tc>
        <w:tc>
          <w:tcPr>
            <w:tcW w:w="5477" w:type="dxa"/>
            <w:gridSpan w:val="11"/>
          </w:tcPr>
          <w:p w14:paraId="627F7247" w14:textId="77777777" w:rsidR="00956027" w:rsidRPr="0094513D" w:rsidRDefault="00956027" w:rsidP="008E0247">
            <w:pPr>
              <w:autoSpaceDE w:val="0"/>
              <w:autoSpaceDN w:val="0"/>
              <w:adjustRightInd w:val="0"/>
              <w:rPr>
                <w:rFonts w:ascii="Arial" w:hAnsi="Arial" w:cs="Arial"/>
                <w:sz w:val="20"/>
                <w:szCs w:val="20"/>
              </w:rPr>
            </w:pPr>
          </w:p>
          <w:p w14:paraId="02F2EC9B" w14:textId="77777777" w:rsidR="00A82A4C" w:rsidRPr="0094513D" w:rsidRDefault="009720AC" w:rsidP="001463B9">
            <w:pPr>
              <w:autoSpaceDE w:val="0"/>
              <w:autoSpaceDN w:val="0"/>
              <w:adjustRightInd w:val="0"/>
              <w:rPr>
                <w:rStyle w:val="Hyperlink"/>
                <w:rFonts w:ascii="Arial" w:eastAsia="Arial" w:hAnsi="Arial" w:cs="Arial"/>
                <w:sz w:val="20"/>
                <w:szCs w:val="20"/>
              </w:rPr>
            </w:pPr>
            <w:r w:rsidRPr="0094513D">
              <w:rPr>
                <w:rFonts w:ascii="Arial" w:eastAsia="Arial" w:hAnsi="Arial" w:cs="Arial"/>
                <w:sz w:val="20"/>
                <w:szCs w:val="20"/>
              </w:rPr>
              <w:t xml:space="preserve">Reading lists are available via the university online reading platform: </w:t>
            </w:r>
            <w:hyperlink r:id="rId10">
              <w:r w:rsidRPr="0094513D">
                <w:rPr>
                  <w:rStyle w:val="Hyperlink"/>
                  <w:rFonts w:ascii="Arial" w:eastAsia="Arial" w:hAnsi="Arial" w:cs="Arial"/>
                  <w:sz w:val="20"/>
                  <w:szCs w:val="20"/>
                </w:rPr>
                <w:t>https://derby.leganto.exlibrisgroup.com/leganto/readinglist/searchlists?auth=SAML</w:t>
              </w:r>
            </w:hyperlink>
          </w:p>
          <w:p w14:paraId="24D3B967" w14:textId="4D64F824" w:rsidR="009720AC" w:rsidRPr="0094513D" w:rsidRDefault="009720AC" w:rsidP="001463B9">
            <w:pPr>
              <w:autoSpaceDE w:val="0"/>
              <w:autoSpaceDN w:val="0"/>
              <w:adjustRightInd w:val="0"/>
              <w:rPr>
                <w:rFonts w:ascii="Arial" w:hAnsi="Arial" w:cs="Arial"/>
                <w:color w:val="292526"/>
                <w:sz w:val="20"/>
                <w:szCs w:val="20"/>
              </w:rPr>
            </w:pPr>
          </w:p>
        </w:tc>
      </w:tr>
    </w:tbl>
    <w:p w14:paraId="679180D2" w14:textId="77777777" w:rsidR="00FB3A47" w:rsidRPr="0094513D" w:rsidRDefault="00FB3A47" w:rsidP="0043577E">
      <w:pPr>
        <w:rPr>
          <w:rFonts w:ascii="Arial" w:hAnsi="Arial" w:cs="Arial"/>
          <w:sz w:val="20"/>
          <w:szCs w:val="20"/>
        </w:rPr>
      </w:pPr>
    </w:p>
    <w:sectPr w:rsidR="00FB3A47" w:rsidRPr="0094513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1697C" w14:textId="77777777" w:rsidR="00FA637B" w:rsidRDefault="00FA637B" w:rsidP="00FB3A47">
      <w:pPr>
        <w:spacing w:after="0" w:line="240" w:lineRule="auto"/>
      </w:pPr>
      <w:r>
        <w:separator/>
      </w:r>
    </w:p>
  </w:endnote>
  <w:endnote w:type="continuationSeparator" w:id="0">
    <w:p w14:paraId="66CFF296" w14:textId="77777777" w:rsidR="00FA637B" w:rsidRDefault="00FA637B" w:rsidP="00FB3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TFF4D88E8t00">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color w:val="4F81BD" w:themeColor="accent1"/>
        <w:sz w:val="16"/>
        <w:szCs w:val="16"/>
      </w:rPr>
      <w:id w:val="-1544054093"/>
      <w:docPartObj>
        <w:docPartGallery w:val="Page Numbers (Bottom of Page)"/>
        <w:docPartUnique/>
      </w:docPartObj>
    </w:sdtPr>
    <w:sdtEndPr>
      <w:rPr>
        <w:rFonts w:asciiTheme="minorHAnsi" w:hAnsiTheme="minorHAnsi" w:cstheme="minorBidi"/>
        <w:noProof/>
        <w:color w:val="auto"/>
        <w:sz w:val="22"/>
        <w:szCs w:val="22"/>
      </w:rPr>
    </w:sdtEndPr>
    <w:sdtContent>
      <w:p w14:paraId="2EA85D15" w14:textId="77777777" w:rsidR="00956027" w:rsidRDefault="00956027">
        <w:pPr>
          <w:pStyle w:val="Footer"/>
          <w:jc w:val="right"/>
          <w:rPr>
            <w:rFonts w:ascii="Arial" w:hAnsi="Arial" w:cs="Arial"/>
            <w:color w:val="4F81BD" w:themeColor="accent1"/>
            <w:sz w:val="16"/>
            <w:szCs w:val="16"/>
          </w:rPr>
        </w:pPr>
      </w:p>
      <w:p w14:paraId="0C07C3C0" w14:textId="6C82D561" w:rsidR="00956027" w:rsidRDefault="00956027">
        <w:pPr>
          <w:pStyle w:val="Footer"/>
          <w:jc w:val="right"/>
          <w:rPr>
            <w:rFonts w:ascii="Arial" w:hAnsi="Arial" w:cs="Arial"/>
            <w:color w:val="4F81BD" w:themeColor="accent1"/>
            <w:sz w:val="16"/>
            <w:szCs w:val="16"/>
          </w:rPr>
        </w:pPr>
        <w:r>
          <w:rPr>
            <w:rFonts w:ascii="Arial" w:hAnsi="Arial" w:cs="Arial"/>
            <w:color w:val="4F81BD" w:themeColor="accent1"/>
            <w:sz w:val="16"/>
            <w:szCs w:val="16"/>
          </w:rPr>
          <w:t>Version 2 October 2015</w:t>
        </w:r>
      </w:p>
      <w:p w14:paraId="7240D8E8" w14:textId="3424F805" w:rsidR="004E2C9E" w:rsidRDefault="004E2C9E">
        <w:pPr>
          <w:pStyle w:val="Footer"/>
          <w:jc w:val="right"/>
          <w:rPr>
            <w:rFonts w:ascii="Arial" w:hAnsi="Arial" w:cs="Arial"/>
            <w:color w:val="4F81BD" w:themeColor="accent1"/>
            <w:sz w:val="16"/>
            <w:szCs w:val="16"/>
          </w:rPr>
        </w:pPr>
        <w:r>
          <w:rPr>
            <w:rFonts w:ascii="Arial" w:hAnsi="Arial" w:cs="Arial"/>
            <w:color w:val="4F81BD" w:themeColor="accent1"/>
            <w:sz w:val="16"/>
            <w:szCs w:val="16"/>
          </w:rPr>
          <w:t>Approved May 2022 (Framework Revalidation)</w:t>
        </w:r>
      </w:p>
      <w:p w14:paraId="20ED5D6A" w14:textId="67AB4F96" w:rsidR="00A00D99" w:rsidRDefault="00A00D99">
        <w:pPr>
          <w:pStyle w:val="Footer"/>
          <w:jc w:val="right"/>
        </w:pPr>
        <w:r>
          <w:rPr>
            <w:rFonts w:ascii="Arial" w:hAnsi="Arial" w:cs="Arial"/>
            <w:color w:val="4F81BD" w:themeColor="accent1"/>
            <w:sz w:val="16"/>
            <w:szCs w:val="16"/>
          </w:rPr>
          <w:t xml:space="preserve">Page | </w:t>
        </w:r>
        <w:r w:rsidRPr="00A00D99">
          <w:rPr>
            <w:rFonts w:ascii="Arial" w:hAnsi="Arial" w:cs="Arial"/>
            <w:color w:val="4F81BD" w:themeColor="accent1"/>
            <w:sz w:val="16"/>
            <w:szCs w:val="16"/>
          </w:rPr>
          <w:fldChar w:fldCharType="begin"/>
        </w:r>
        <w:r w:rsidRPr="00A00D99">
          <w:rPr>
            <w:rFonts w:ascii="Arial" w:hAnsi="Arial" w:cs="Arial"/>
            <w:color w:val="4F81BD" w:themeColor="accent1"/>
            <w:sz w:val="16"/>
            <w:szCs w:val="16"/>
          </w:rPr>
          <w:instrText xml:space="preserve"> PAGE   \* MERGEFORMAT </w:instrText>
        </w:r>
        <w:r w:rsidRPr="00A00D99">
          <w:rPr>
            <w:rFonts w:ascii="Arial" w:hAnsi="Arial" w:cs="Arial"/>
            <w:color w:val="4F81BD" w:themeColor="accent1"/>
            <w:sz w:val="16"/>
            <w:szCs w:val="16"/>
          </w:rPr>
          <w:fldChar w:fldCharType="separate"/>
        </w:r>
        <w:r w:rsidR="004E2C9E">
          <w:rPr>
            <w:rFonts w:ascii="Arial" w:hAnsi="Arial" w:cs="Arial"/>
            <w:noProof/>
            <w:color w:val="4F81BD" w:themeColor="accent1"/>
            <w:sz w:val="16"/>
            <w:szCs w:val="16"/>
          </w:rPr>
          <w:t>1</w:t>
        </w:r>
        <w:r w:rsidRPr="00A00D99">
          <w:rPr>
            <w:rFonts w:ascii="Arial" w:hAnsi="Arial" w:cs="Arial"/>
            <w:noProof/>
            <w:color w:val="4F81BD" w:themeColor="accent1"/>
            <w:sz w:val="16"/>
            <w:szCs w:val="16"/>
          </w:rPr>
          <w:fldChar w:fldCharType="end"/>
        </w:r>
      </w:p>
    </w:sdtContent>
  </w:sdt>
  <w:p w14:paraId="4D257BFB" w14:textId="20DCB406" w:rsidR="00FB3A47" w:rsidRPr="00A00D99" w:rsidRDefault="00EE7BD6" w:rsidP="00A00D99">
    <w:pPr>
      <w:pStyle w:val="Footer"/>
    </w:pPr>
    <w:r>
      <w:rPr>
        <w:noProof/>
      </w:rPr>
      <mc:AlternateContent>
        <mc:Choice Requires="wps">
          <w:drawing>
            <wp:anchor distT="0" distB="0" distL="114300" distR="114300" simplePos="0" relativeHeight="251659264" behindDoc="0" locked="0" layoutInCell="0" allowOverlap="1" wp14:anchorId="4DF310C3" wp14:editId="56A605EB">
              <wp:simplePos x="0" y="0"/>
              <wp:positionH relativeFrom="page">
                <wp:posOffset>0</wp:posOffset>
              </wp:positionH>
              <wp:positionV relativeFrom="page">
                <wp:posOffset>10228580</wp:posOffset>
              </wp:positionV>
              <wp:extent cx="7560310" cy="273050"/>
              <wp:effectExtent l="0" t="0" r="0" b="12700"/>
              <wp:wrapNone/>
              <wp:docPr id="1" name="MSIPCMc8d2460fb5f2d4446e5054aa" descr="{&quot;HashCode&quot;:26981837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AFA8F69" w14:textId="672CA326" w:rsidR="00EE7BD6" w:rsidRPr="00B45BCC" w:rsidRDefault="00B45BCC" w:rsidP="00B45BCC">
                          <w:pPr>
                            <w:spacing w:after="0"/>
                            <w:rPr>
                              <w:rFonts w:ascii="Calibri" w:hAnsi="Calibri" w:cs="Calibri"/>
                              <w:color w:val="000000"/>
                              <w:sz w:val="24"/>
                            </w:rPr>
                          </w:pPr>
                          <w:r w:rsidRPr="00B45BCC">
                            <w:rPr>
                              <w:rFonts w:ascii="Calibri" w:hAnsi="Calibri" w:cs="Calibri"/>
                              <w:color w:val="000000"/>
                              <w:sz w:val="24"/>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3D393BFF">
            <v:shapetype id="_x0000_t202" coordsize="21600,21600" o:spt="202" path="m,l,21600r21600,l21600,xe" w14:anchorId="4DF310C3">
              <v:stroke joinstyle="miter"/>
              <v:path gradientshapeok="t" o:connecttype="rect"/>
            </v:shapetype>
            <v:shape id="MSIPCMc8d2460fb5f2d4446e5054aa" style="position:absolute;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269818377,&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">
              <v:textbox inset="20pt,0,,0">
                <w:txbxContent>
                  <w:p w:rsidRPr="00B45BCC" w:rsidR="00EE7BD6" w:rsidP="00B45BCC" w:rsidRDefault="00B45BCC" w14:paraId="2BB854F8" w14:textId="672CA326">
                    <w:pPr>
                      <w:spacing w:after="0"/>
                      <w:rPr>
                        <w:rFonts w:ascii="Calibri" w:hAnsi="Calibri" w:cs="Calibri"/>
                        <w:color w:val="000000"/>
                        <w:sz w:val="24"/>
                      </w:rPr>
                    </w:pPr>
                    <w:r w:rsidRPr="00B45BCC">
                      <w:rPr>
                        <w:rFonts w:ascii="Calibri" w:hAnsi="Calibri" w:cs="Calibri"/>
                        <w:color w:val="000000"/>
                        <w:sz w:val="24"/>
                      </w:rPr>
                      <w:t>Sensitivity: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CED19" w14:textId="77777777" w:rsidR="00FA637B" w:rsidRDefault="00FA637B" w:rsidP="00FB3A47">
      <w:pPr>
        <w:spacing w:after="0" w:line="240" w:lineRule="auto"/>
      </w:pPr>
      <w:r>
        <w:separator/>
      </w:r>
    </w:p>
  </w:footnote>
  <w:footnote w:type="continuationSeparator" w:id="0">
    <w:p w14:paraId="7B099856" w14:textId="77777777" w:rsidR="00FA637B" w:rsidRDefault="00FA637B" w:rsidP="00FB3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16AAC"/>
    <w:multiLevelType w:val="hybridMultilevel"/>
    <w:tmpl w:val="10F0175E"/>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4D4CDA"/>
    <w:multiLevelType w:val="hybridMultilevel"/>
    <w:tmpl w:val="BD260958"/>
    <w:lvl w:ilvl="0" w:tplc="E6F26362">
      <w:start w:val="3"/>
      <w:numFmt w:val="bullet"/>
      <w:lvlText w:val="•"/>
      <w:lvlJc w:val="left"/>
      <w:pPr>
        <w:ind w:left="1080" w:hanging="72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F444593E">
      <w:numFmt w:val="bullet"/>
      <w:lvlText w:val="·"/>
      <w:lvlJc w:val="left"/>
      <w:pPr>
        <w:ind w:left="2310" w:hanging="510"/>
      </w:pPr>
      <w:rPr>
        <w:rFonts w:ascii="Segoe UI" w:eastAsia="Times New Roman" w:hAnsi="Segoe UI" w:cs="Segoe U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E81288"/>
    <w:multiLevelType w:val="hybridMultilevel"/>
    <w:tmpl w:val="15943172"/>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AC7CF9"/>
    <w:multiLevelType w:val="hybridMultilevel"/>
    <w:tmpl w:val="7D1C3DA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4A7D00"/>
    <w:multiLevelType w:val="hybridMultilevel"/>
    <w:tmpl w:val="15943172"/>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9478A"/>
    <w:multiLevelType w:val="hybridMultilevel"/>
    <w:tmpl w:val="77DEF6A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C6C33DB"/>
    <w:multiLevelType w:val="hybridMultilevel"/>
    <w:tmpl w:val="DEC60876"/>
    <w:lvl w:ilvl="0" w:tplc="0809000F">
      <w:start w:val="1"/>
      <w:numFmt w:val="decimal"/>
      <w:lvlText w:val="%1."/>
      <w:lvlJc w:val="left"/>
      <w:pPr>
        <w:ind w:left="360" w:hanging="360"/>
      </w:pPr>
    </w:lvl>
    <w:lvl w:ilvl="1" w:tplc="0809000F">
      <w:start w:val="1"/>
      <w:numFmt w:val="decimal"/>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19B1268"/>
    <w:multiLevelType w:val="hybridMultilevel"/>
    <w:tmpl w:val="BD029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DA6409"/>
    <w:multiLevelType w:val="hybridMultilevel"/>
    <w:tmpl w:val="15943172"/>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834A2B"/>
    <w:multiLevelType w:val="hybridMultilevel"/>
    <w:tmpl w:val="E9BA21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3C7026"/>
    <w:multiLevelType w:val="hybridMultilevel"/>
    <w:tmpl w:val="4FBEC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6317A1"/>
    <w:multiLevelType w:val="hybridMultilevel"/>
    <w:tmpl w:val="E45C47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CB068BB"/>
    <w:multiLevelType w:val="hybridMultilevel"/>
    <w:tmpl w:val="597C75AE"/>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9B6EC2"/>
    <w:multiLevelType w:val="hybridMultilevel"/>
    <w:tmpl w:val="CFEC4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7728101">
    <w:abstractNumId w:val="3"/>
  </w:num>
  <w:num w:numId="2" w16cid:durableId="1189181928">
    <w:abstractNumId w:val="0"/>
  </w:num>
  <w:num w:numId="3" w16cid:durableId="2077390882">
    <w:abstractNumId w:val="5"/>
  </w:num>
  <w:num w:numId="4" w16cid:durableId="691689389">
    <w:abstractNumId w:val="11"/>
  </w:num>
  <w:num w:numId="5" w16cid:durableId="367146744">
    <w:abstractNumId w:val="9"/>
  </w:num>
  <w:num w:numId="6" w16cid:durableId="491458386">
    <w:abstractNumId w:val="7"/>
  </w:num>
  <w:num w:numId="7" w16cid:durableId="2084832589">
    <w:abstractNumId w:val="8"/>
  </w:num>
  <w:num w:numId="8" w16cid:durableId="760833427">
    <w:abstractNumId w:val="13"/>
  </w:num>
  <w:num w:numId="9" w16cid:durableId="84884394">
    <w:abstractNumId w:val="4"/>
  </w:num>
  <w:num w:numId="10" w16cid:durableId="2014146458">
    <w:abstractNumId w:val="2"/>
  </w:num>
  <w:num w:numId="11" w16cid:durableId="1375278562">
    <w:abstractNumId w:val="12"/>
  </w:num>
  <w:num w:numId="12" w16cid:durableId="2055544327">
    <w:abstractNumId w:val="6"/>
  </w:num>
  <w:num w:numId="13" w16cid:durableId="1157918485">
    <w:abstractNumId w:val="10"/>
  </w:num>
  <w:num w:numId="14" w16cid:durableId="341711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linkStyles/>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E19"/>
    <w:rsid w:val="00007BCA"/>
    <w:rsid w:val="00025274"/>
    <w:rsid w:val="00050B82"/>
    <w:rsid w:val="000554AF"/>
    <w:rsid w:val="00096977"/>
    <w:rsid w:val="000971A5"/>
    <w:rsid w:val="000A4375"/>
    <w:rsid w:val="000C308A"/>
    <w:rsid w:val="000D0023"/>
    <w:rsid w:val="000F7F0D"/>
    <w:rsid w:val="0010439D"/>
    <w:rsid w:val="00112173"/>
    <w:rsid w:val="00125208"/>
    <w:rsid w:val="00127D54"/>
    <w:rsid w:val="00133291"/>
    <w:rsid w:val="00136746"/>
    <w:rsid w:val="00140AB4"/>
    <w:rsid w:val="001463B9"/>
    <w:rsid w:val="00171C5E"/>
    <w:rsid w:val="001748BB"/>
    <w:rsid w:val="001907D5"/>
    <w:rsid w:val="00194416"/>
    <w:rsid w:val="0019746A"/>
    <w:rsid w:val="001A1CEE"/>
    <w:rsid w:val="001A7B18"/>
    <w:rsid w:val="001C49AF"/>
    <w:rsid w:val="001D6E0E"/>
    <w:rsid w:val="00223F57"/>
    <w:rsid w:val="00242B05"/>
    <w:rsid w:val="00274FDB"/>
    <w:rsid w:val="00293BE3"/>
    <w:rsid w:val="002D6C97"/>
    <w:rsid w:val="002E2BBA"/>
    <w:rsid w:val="002E72E3"/>
    <w:rsid w:val="003063F4"/>
    <w:rsid w:val="00347826"/>
    <w:rsid w:val="00351815"/>
    <w:rsid w:val="0038705D"/>
    <w:rsid w:val="003B7151"/>
    <w:rsid w:val="003C105D"/>
    <w:rsid w:val="003D068D"/>
    <w:rsid w:val="003D12A2"/>
    <w:rsid w:val="004353D4"/>
    <w:rsid w:val="0043577E"/>
    <w:rsid w:val="0044657D"/>
    <w:rsid w:val="004751B1"/>
    <w:rsid w:val="0048010B"/>
    <w:rsid w:val="00482B9D"/>
    <w:rsid w:val="004B007A"/>
    <w:rsid w:val="004C0D59"/>
    <w:rsid w:val="004E2C9E"/>
    <w:rsid w:val="00511D37"/>
    <w:rsid w:val="00527753"/>
    <w:rsid w:val="00535AD4"/>
    <w:rsid w:val="00552097"/>
    <w:rsid w:val="00587652"/>
    <w:rsid w:val="005A720C"/>
    <w:rsid w:val="005C0644"/>
    <w:rsid w:val="005C7B01"/>
    <w:rsid w:val="00611EA4"/>
    <w:rsid w:val="006645BD"/>
    <w:rsid w:val="00670185"/>
    <w:rsid w:val="0067183D"/>
    <w:rsid w:val="006874DB"/>
    <w:rsid w:val="006B5B41"/>
    <w:rsid w:val="006D0730"/>
    <w:rsid w:val="007043C4"/>
    <w:rsid w:val="007057A8"/>
    <w:rsid w:val="00724B2C"/>
    <w:rsid w:val="00727415"/>
    <w:rsid w:val="00733043"/>
    <w:rsid w:val="0075589B"/>
    <w:rsid w:val="007816E1"/>
    <w:rsid w:val="007C6013"/>
    <w:rsid w:val="007E5629"/>
    <w:rsid w:val="007E7F9D"/>
    <w:rsid w:val="007F644C"/>
    <w:rsid w:val="00806E30"/>
    <w:rsid w:val="00822E19"/>
    <w:rsid w:val="008232AA"/>
    <w:rsid w:val="008412FA"/>
    <w:rsid w:val="00846FA1"/>
    <w:rsid w:val="008575CF"/>
    <w:rsid w:val="0085786B"/>
    <w:rsid w:val="0087073A"/>
    <w:rsid w:val="008907D0"/>
    <w:rsid w:val="00890D06"/>
    <w:rsid w:val="008B64F7"/>
    <w:rsid w:val="008D79F3"/>
    <w:rsid w:val="008E0247"/>
    <w:rsid w:val="00914BD3"/>
    <w:rsid w:val="00914D2F"/>
    <w:rsid w:val="0094513D"/>
    <w:rsid w:val="00956027"/>
    <w:rsid w:val="009577D3"/>
    <w:rsid w:val="009720AC"/>
    <w:rsid w:val="0097214B"/>
    <w:rsid w:val="009E1554"/>
    <w:rsid w:val="009E2A10"/>
    <w:rsid w:val="009E6A66"/>
    <w:rsid w:val="00A00D99"/>
    <w:rsid w:val="00A174BE"/>
    <w:rsid w:val="00A24F88"/>
    <w:rsid w:val="00A25B22"/>
    <w:rsid w:val="00A46D46"/>
    <w:rsid w:val="00A548BB"/>
    <w:rsid w:val="00A726A4"/>
    <w:rsid w:val="00A82A4C"/>
    <w:rsid w:val="00A87810"/>
    <w:rsid w:val="00A93E9A"/>
    <w:rsid w:val="00AB1B11"/>
    <w:rsid w:val="00AB4EA0"/>
    <w:rsid w:val="00AD56BE"/>
    <w:rsid w:val="00AE19E8"/>
    <w:rsid w:val="00AE2BA4"/>
    <w:rsid w:val="00AF1D31"/>
    <w:rsid w:val="00B319FB"/>
    <w:rsid w:val="00B4579C"/>
    <w:rsid w:val="00B45BCC"/>
    <w:rsid w:val="00B84282"/>
    <w:rsid w:val="00B9044C"/>
    <w:rsid w:val="00B97316"/>
    <w:rsid w:val="00BA32CE"/>
    <w:rsid w:val="00BB0E24"/>
    <w:rsid w:val="00BC28FF"/>
    <w:rsid w:val="00BF1AAD"/>
    <w:rsid w:val="00C558AD"/>
    <w:rsid w:val="00C84A38"/>
    <w:rsid w:val="00C925B1"/>
    <w:rsid w:val="00C94084"/>
    <w:rsid w:val="00C97F08"/>
    <w:rsid w:val="00CA3269"/>
    <w:rsid w:val="00CC1468"/>
    <w:rsid w:val="00CF2F05"/>
    <w:rsid w:val="00D87241"/>
    <w:rsid w:val="00DC0DF6"/>
    <w:rsid w:val="00DC1B61"/>
    <w:rsid w:val="00DC6EF6"/>
    <w:rsid w:val="00DD51AB"/>
    <w:rsid w:val="00DE0C8A"/>
    <w:rsid w:val="00E11567"/>
    <w:rsid w:val="00E51E75"/>
    <w:rsid w:val="00E72BB3"/>
    <w:rsid w:val="00E75C27"/>
    <w:rsid w:val="00E77750"/>
    <w:rsid w:val="00E80013"/>
    <w:rsid w:val="00EB231F"/>
    <w:rsid w:val="00ED2AD0"/>
    <w:rsid w:val="00ED5130"/>
    <w:rsid w:val="00EE7BD6"/>
    <w:rsid w:val="00F1238F"/>
    <w:rsid w:val="00F24775"/>
    <w:rsid w:val="00F261DB"/>
    <w:rsid w:val="00F40BF1"/>
    <w:rsid w:val="00F41AE8"/>
    <w:rsid w:val="00F44C7B"/>
    <w:rsid w:val="00F45043"/>
    <w:rsid w:val="00F4751D"/>
    <w:rsid w:val="00F526A6"/>
    <w:rsid w:val="00F545CB"/>
    <w:rsid w:val="00F61099"/>
    <w:rsid w:val="00F62C21"/>
    <w:rsid w:val="00F73DB7"/>
    <w:rsid w:val="00F950D2"/>
    <w:rsid w:val="00FA4BC9"/>
    <w:rsid w:val="00FA637B"/>
    <w:rsid w:val="00FA6D9E"/>
    <w:rsid w:val="00FB3A47"/>
    <w:rsid w:val="00FD4E1A"/>
    <w:rsid w:val="00FF37F7"/>
    <w:rsid w:val="148D5755"/>
    <w:rsid w:val="1D447329"/>
    <w:rsid w:val="289A3DDF"/>
    <w:rsid w:val="4F642E3B"/>
    <w:rsid w:val="5D88D71E"/>
    <w:rsid w:val="5F9CE8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3B49C"/>
  <w15:docId w15:val="{5DFDB73D-E923-4091-97AC-D1EDB0A02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1AB"/>
  </w:style>
  <w:style w:type="paragraph" w:styleId="Heading1">
    <w:name w:val="heading 1"/>
    <w:basedOn w:val="Normal"/>
    <w:next w:val="Normal"/>
    <w:link w:val="Heading1Char"/>
    <w:uiPriority w:val="9"/>
    <w:qFormat/>
    <w:rsid w:val="004353D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353D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51A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51AB"/>
    <w:pPr>
      <w:widowControl w:val="0"/>
      <w:autoSpaceDE w:val="0"/>
      <w:autoSpaceDN w:val="0"/>
      <w:adjustRightInd w:val="0"/>
      <w:spacing w:after="0" w:line="240" w:lineRule="auto"/>
    </w:pPr>
    <w:rPr>
      <w:rFonts w:ascii="TTFF4D88E8t00" w:eastAsia="Times New Roman" w:hAnsi="TTFF4D88E8t00" w:cs="TTFF4D88E8t00"/>
      <w:color w:val="000000"/>
      <w:sz w:val="24"/>
      <w:szCs w:val="24"/>
    </w:rPr>
  </w:style>
  <w:style w:type="paragraph" w:styleId="ListParagraph">
    <w:name w:val="List Paragraph"/>
    <w:basedOn w:val="Normal"/>
    <w:uiPriority w:val="34"/>
    <w:qFormat/>
    <w:rsid w:val="00DD51AB"/>
    <w:pPr>
      <w:ind w:left="720"/>
      <w:contextualSpacing/>
    </w:pPr>
    <w:rPr>
      <w:rFonts w:eastAsiaTheme="minorHAnsi"/>
      <w:lang w:eastAsia="en-US"/>
    </w:rPr>
  </w:style>
  <w:style w:type="character" w:styleId="PlaceholderText">
    <w:name w:val="Placeholder Text"/>
    <w:basedOn w:val="DefaultParagraphFont"/>
    <w:uiPriority w:val="99"/>
    <w:semiHidden/>
    <w:rsid w:val="00DD51AB"/>
    <w:rPr>
      <w:color w:val="808080"/>
    </w:rPr>
  </w:style>
  <w:style w:type="paragraph" w:styleId="BalloonText">
    <w:name w:val="Balloon Text"/>
    <w:basedOn w:val="Normal"/>
    <w:link w:val="BalloonTextChar"/>
    <w:uiPriority w:val="99"/>
    <w:semiHidden/>
    <w:unhideWhenUsed/>
    <w:rsid w:val="00DD51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1AB"/>
    <w:rPr>
      <w:rFonts w:ascii="Tahoma" w:hAnsi="Tahoma" w:cs="Tahoma"/>
      <w:sz w:val="16"/>
      <w:szCs w:val="16"/>
    </w:rPr>
  </w:style>
  <w:style w:type="character" w:customStyle="1" w:styleId="Style1">
    <w:name w:val="Style1"/>
    <w:basedOn w:val="DefaultParagraphFont"/>
    <w:uiPriority w:val="1"/>
    <w:qFormat/>
    <w:rsid w:val="00DD51AB"/>
    <w:rPr>
      <w:rFonts w:ascii="Arial" w:hAnsi="Arial"/>
      <w:b/>
      <w:sz w:val="22"/>
    </w:rPr>
  </w:style>
  <w:style w:type="character" w:customStyle="1" w:styleId="Style2">
    <w:name w:val="Style2"/>
    <w:basedOn w:val="DefaultParagraphFont"/>
    <w:uiPriority w:val="1"/>
    <w:qFormat/>
    <w:rsid w:val="00DD51AB"/>
    <w:rPr>
      <w:rFonts w:ascii="Arial" w:hAnsi="Arial"/>
      <w:sz w:val="22"/>
    </w:rPr>
  </w:style>
  <w:style w:type="paragraph" w:styleId="Header">
    <w:name w:val="header"/>
    <w:basedOn w:val="Normal"/>
    <w:link w:val="HeaderChar"/>
    <w:uiPriority w:val="99"/>
    <w:unhideWhenUsed/>
    <w:rsid w:val="00FB3A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A47"/>
  </w:style>
  <w:style w:type="paragraph" w:styleId="Footer">
    <w:name w:val="footer"/>
    <w:basedOn w:val="Normal"/>
    <w:link w:val="FooterChar"/>
    <w:uiPriority w:val="99"/>
    <w:unhideWhenUsed/>
    <w:rsid w:val="00FB3A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A47"/>
  </w:style>
  <w:style w:type="character" w:customStyle="1" w:styleId="Heading1Char">
    <w:name w:val="Heading 1 Char"/>
    <w:basedOn w:val="DefaultParagraphFont"/>
    <w:link w:val="Heading1"/>
    <w:uiPriority w:val="9"/>
    <w:rsid w:val="004353D4"/>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4353D4"/>
    <w:rPr>
      <w:i/>
      <w:iCs/>
    </w:rPr>
  </w:style>
  <w:style w:type="character" w:customStyle="1" w:styleId="Heading2Char">
    <w:name w:val="Heading 2 Char"/>
    <w:basedOn w:val="DefaultParagraphFont"/>
    <w:link w:val="Heading2"/>
    <w:uiPriority w:val="9"/>
    <w:rsid w:val="004353D4"/>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85786B"/>
    <w:rPr>
      <w:sz w:val="16"/>
      <w:szCs w:val="16"/>
    </w:rPr>
  </w:style>
  <w:style w:type="paragraph" w:styleId="CommentText">
    <w:name w:val="annotation text"/>
    <w:basedOn w:val="Normal"/>
    <w:link w:val="CommentTextChar"/>
    <w:uiPriority w:val="99"/>
    <w:semiHidden/>
    <w:unhideWhenUsed/>
    <w:rsid w:val="0085786B"/>
    <w:pPr>
      <w:spacing w:line="240" w:lineRule="auto"/>
    </w:pPr>
    <w:rPr>
      <w:sz w:val="20"/>
      <w:szCs w:val="20"/>
    </w:rPr>
  </w:style>
  <w:style w:type="character" w:customStyle="1" w:styleId="CommentTextChar">
    <w:name w:val="Comment Text Char"/>
    <w:basedOn w:val="DefaultParagraphFont"/>
    <w:link w:val="CommentText"/>
    <w:uiPriority w:val="99"/>
    <w:semiHidden/>
    <w:rsid w:val="0085786B"/>
    <w:rPr>
      <w:sz w:val="20"/>
      <w:szCs w:val="20"/>
    </w:rPr>
  </w:style>
  <w:style w:type="paragraph" w:styleId="CommentSubject">
    <w:name w:val="annotation subject"/>
    <w:basedOn w:val="CommentText"/>
    <w:next w:val="CommentText"/>
    <w:link w:val="CommentSubjectChar"/>
    <w:uiPriority w:val="99"/>
    <w:semiHidden/>
    <w:unhideWhenUsed/>
    <w:rsid w:val="0085786B"/>
    <w:rPr>
      <w:b/>
      <w:bCs/>
    </w:rPr>
  </w:style>
  <w:style w:type="character" w:customStyle="1" w:styleId="CommentSubjectChar">
    <w:name w:val="Comment Subject Char"/>
    <w:basedOn w:val="CommentTextChar"/>
    <w:link w:val="CommentSubject"/>
    <w:uiPriority w:val="99"/>
    <w:semiHidden/>
    <w:rsid w:val="0085786B"/>
    <w:rPr>
      <w:b/>
      <w:bCs/>
      <w:sz w:val="20"/>
      <w:szCs w:val="20"/>
    </w:rPr>
  </w:style>
  <w:style w:type="character" w:styleId="Hyperlink">
    <w:name w:val="Hyperlink"/>
    <w:basedOn w:val="DefaultParagraphFont"/>
    <w:uiPriority w:val="99"/>
    <w:unhideWhenUsed/>
    <w:rsid w:val="009720AC"/>
    <w:rPr>
      <w:color w:val="0000FF" w:themeColor="hyperlink"/>
      <w:u w:val="single"/>
    </w:rPr>
  </w:style>
  <w:style w:type="character" w:customStyle="1" w:styleId="cf01">
    <w:name w:val="cf01"/>
    <w:basedOn w:val="DefaultParagraphFont"/>
    <w:rsid w:val="00096977"/>
    <w:rPr>
      <w:rFonts w:ascii="Segoe UI" w:hAnsi="Segoe UI" w:cs="Segoe UI" w:hint="default"/>
      <w:sz w:val="18"/>
      <w:szCs w:val="18"/>
    </w:rPr>
  </w:style>
  <w:style w:type="paragraph" w:styleId="NormalWeb">
    <w:name w:val="Normal (Web)"/>
    <w:basedOn w:val="Normal"/>
    <w:uiPriority w:val="99"/>
    <w:semiHidden/>
    <w:unhideWhenUsed/>
    <w:rsid w:val="00806E30"/>
    <w:pPr>
      <w:spacing w:before="100" w:beforeAutospacing="1" w:after="100" w:afterAutospacing="1" w:line="240" w:lineRule="auto"/>
    </w:pPr>
    <w:rPr>
      <w:rFonts w:ascii="Times New Roman" w:eastAsia="Times New Roman" w:hAnsi="Times New Roman" w:cs="Times New Roman"/>
      <w:kern w:val="2"/>
      <w:sz w:val="24"/>
      <w:szCs w:val="24"/>
      <w:lang w:eastAsia="en-US"/>
      <w14:ligatures w14:val="standardContextual"/>
    </w:rPr>
  </w:style>
  <w:style w:type="paragraph" w:customStyle="1" w:styleId="TableParagraph">
    <w:name w:val="Table Paragraph"/>
    <w:basedOn w:val="Normal"/>
    <w:uiPriority w:val="1"/>
    <w:qFormat/>
    <w:rsid w:val="00806E30"/>
    <w:pPr>
      <w:widowControl w:val="0"/>
      <w:autoSpaceDE w:val="0"/>
      <w:autoSpaceDN w:val="0"/>
      <w:spacing w:after="0" w:line="240" w:lineRule="auto"/>
    </w:pPr>
    <w:rPr>
      <w:rFonts w:ascii="Arial" w:eastAsia="Arial" w:hAnsi="Arial" w:cs="Arial"/>
      <w:lang w:val="en-US" w:eastAsia="en-US"/>
    </w:rPr>
  </w:style>
  <w:style w:type="paragraph" w:styleId="Revision">
    <w:name w:val="Revision"/>
    <w:hidden/>
    <w:uiPriority w:val="99"/>
    <w:semiHidden/>
    <w:rsid w:val="007558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21754">
      <w:bodyDiv w:val="1"/>
      <w:marLeft w:val="0"/>
      <w:marRight w:val="0"/>
      <w:marTop w:val="0"/>
      <w:marBottom w:val="0"/>
      <w:divBdr>
        <w:top w:val="none" w:sz="0" w:space="0" w:color="auto"/>
        <w:left w:val="none" w:sz="0" w:space="0" w:color="auto"/>
        <w:bottom w:val="none" w:sz="0" w:space="0" w:color="auto"/>
        <w:right w:val="none" w:sz="0" w:space="0" w:color="auto"/>
      </w:divBdr>
      <w:divsChild>
        <w:div w:id="1002926615">
          <w:marLeft w:val="0"/>
          <w:marRight w:val="0"/>
          <w:marTop w:val="0"/>
          <w:marBottom w:val="0"/>
          <w:divBdr>
            <w:top w:val="none" w:sz="0" w:space="0" w:color="auto"/>
            <w:left w:val="none" w:sz="0" w:space="0" w:color="auto"/>
            <w:bottom w:val="none" w:sz="0" w:space="0" w:color="auto"/>
            <w:right w:val="none" w:sz="0" w:space="0" w:color="auto"/>
          </w:divBdr>
          <w:divsChild>
            <w:div w:id="34619351">
              <w:marLeft w:val="0"/>
              <w:marRight w:val="0"/>
              <w:marTop w:val="0"/>
              <w:marBottom w:val="0"/>
              <w:divBdr>
                <w:top w:val="none" w:sz="0" w:space="0" w:color="auto"/>
                <w:left w:val="none" w:sz="0" w:space="0" w:color="auto"/>
                <w:bottom w:val="none" w:sz="0" w:space="0" w:color="auto"/>
                <w:right w:val="none" w:sz="0" w:space="0" w:color="auto"/>
              </w:divBdr>
              <w:divsChild>
                <w:div w:id="1584488581">
                  <w:marLeft w:val="0"/>
                  <w:marRight w:val="0"/>
                  <w:marTop w:val="0"/>
                  <w:marBottom w:val="0"/>
                  <w:divBdr>
                    <w:top w:val="none" w:sz="0" w:space="0" w:color="auto"/>
                    <w:left w:val="none" w:sz="0" w:space="0" w:color="auto"/>
                    <w:bottom w:val="none" w:sz="0" w:space="0" w:color="auto"/>
                    <w:right w:val="none" w:sz="0" w:space="0" w:color="auto"/>
                  </w:divBdr>
                  <w:divsChild>
                    <w:div w:id="106431304">
                      <w:marLeft w:val="0"/>
                      <w:marRight w:val="0"/>
                      <w:marTop w:val="0"/>
                      <w:marBottom w:val="0"/>
                      <w:divBdr>
                        <w:top w:val="none" w:sz="0" w:space="0" w:color="auto"/>
                        <w:left w:val="none" w:sz="0" w:space="0" w:color="auto"/>
                        <w:bottom w:val="none" w:sz="0" w:space="0" w:color="auto"/>
                        <w:right w:val="none" w:sz="0" w:space="0" w:color="auto"/>
                      </w:divBdr>
                      <w:divsChild>
                        <w:div w:id="770079389">
                          <w:marLeft w:val="0"/>
                          <w:marRight w:val="0"/>
                          <w:marTop w:val="0"/>
                          <w:marBottom w:val="0"/>
                          <w:divBdr>
                            <w:top w:val="single" w:sz="6" w:space="8" w:color="D4D4D5"/>
                            <w:left w:val="single" w:sz="6" w:space="8" w:color="D4D4D5"/>
                            <w:bottom w:val="single" w:sz="6" w:space="8" w:color="D4D4D5"/>
                            <w:right w:val="single" w:sz="6" w:space="8" w:color="D4D4D5"/>
                          </w:divBdr>
                          <w:divsChild>
                            <w:div w:id="781462285">
                              <w:marLeft w:val="0"/>
                              <w:marRight w:val="0"/>
                              <w:marTop w:val="0"/>
                              <w:marBottom w:val="0"/>
                              <w:divBdr>
                                <w:top w:val="none" w:sz="0" w:space="0" w:color="auto"/>
                                <w:left w:val="none" w:sz="0" w:space="0" w:color="auto"/>
                                <w:bottom w:val="none" w:sz="0" w:space="0" w:color="auto"/>
                                <w:right w:val="none" w:sz="0" w:space="0" w:color="auto"/>
                              </w:divBdr>
                              <w:divsChild>
                                <w:div w:id="662662967">
                                  <w:marLeft w:val="0"/>
                                  <w:marRight w:val="0"/>
                                  <w:marTop w:val="0"/>
                                  <w:marBottom w:val="0"/>
                                  <w:divBdr>
                                    <w:top w:val="none" w:sz="0" w:space="0" w:color="auto"/>
                                    <w:left w:val="none" w:sz="0" w:space="0" w:color="auto"/>
                                    <w:bottom w:val="none" w:sz="0" w:space="0" w:color="auto"/>
                                    <w:right w:val="none" w:sz="0" w:space="0" w:color="auto"/>
                                  </w:divBdr>
                                </w:div>
                                <w:div w:id="1172837165">
                                  <w:marLeft w:val="0"/>
                                  <w:marRight w:val="0"/>
                                  <w:marTop w:val="0"/>
                                  <w:marBottom w:val="0"/>
                                  <w:divBdr>
                                    <w:top w:val="none" w:sz="0" w:space="0" w:color="auto"/>
                                    <w:left w:val="none" w:sz="0" w:space="0" w:color="auto"/>
                                    <w:bottom w:val="none" w:sz="0" w:space="0" w:color="auto"/>
                                    <w:right w:val="none" w:sz="0" w:space="0" w:color="auto"/>
                                  </w:divBdr>
                                </w:div>
                                <w:div w:id="711811473">
                                  <w:marLeft w:val="0"/>
                                  <w:marRight w:val="0"/>
                                  <w:marTop w:val="0"/>
                                  <w:marBottom w:val="0"/>
                                  <w:divBdr>
                                    <w:top w:val="none" w:sz="0" w:space="0" w:color="auto"/>
                                    <w:left w:val="none" w:sz="0" w:space="0" w:color="auto"/>
                                    <w:bottom w:val="none" w:sz="0" w:space="0" w:color="auto"/>
                                    <w:right w:val="none" w:sz="0" w:space="0" w:color="auto"/>
                                  </w:divBdr>
                                </w:div>
                                <w:div w:id="539821564">
                                  <w:marLeft w:val="0"/>
                                  <w:marRight w:val="0"/>
                                  <w:marTop w:val="0"/>
                                  <w:marBottom w:val="0"/>
                                  <w:divBdr>
                                    <w:top w:val="none" w:sz="0" w:space="0" w:color="auto"/>
                                    <w:left w:val="none" w:sz="0" w:space="0" w:color="auto"/>
                                    <w:bottom w:val="none" w:sz="0" w:space="0" w:color="auto"/>
                                    <w:right w:val="none" w:sz="0" w:space="0" w:color="auto"/>
                                  </w:divBdr>
                                </w:div>
                                <w:div w:id="360786196">
                                  <w:marLeft w:val="0"/>
                                  <w:marRight w:val="0"/>
                                  <w:marTop w:val="0"/>
                                  <w:marBottom w:val="0"/>
                                  <w:divBdr>
                                    <w:top w:val="none" w:sz="0" w:space="0" w:color="auto"/>
                                    <w:left w:val="none" w:sz="0" w:space="0" w:color="auto"/>
                                    <w:bottom w:val="none" w:sz="0" w:space="0" w:color="auto"/>
                                    <w:right w:val="none" w:sz="0" w:space="0" w:color="auto"/>
                                  </w:divBdr>
                                </w:div>
                                <w:div w:id="2006860990">
                                  <w:marLeft w:val="0"/>
                                  <w:marRight w:val="0"/>
                                  <w:marTop w:val="0"/>
                                  <w:marBottom w:val="0"/>
                                  <w:divBdr>
                                    <w:top w:val="none" w:sz="0" w:space="0" w:color="auto"/>
                                    <w:left w:val="none" w:sz="0" w:space="0" w:color="auto"/>
                                    <w:bottom w:val="none" w:sz="0" w:space="0" w:color="auto"/>
                                    <w:right w:val="none" w:sz="0" w:space="0" w:color="auto"/>
                                  </w:divBdr>
                                </w:div>
                                <w:div w:id="1200822417">
                                  <w:marLeft w:val="0"/>
                                  <w:marRight w:val="0"/>
                                  <w:marTop w:val="0"/>
                                  <w:marBottom w:val="0"/>
                                  <w:divBdr>
                                    <w:top w:val="none" w:sz="0" w:space="0" w:color="auto"/>
                                    <w:left w:val="none" w:sz="0" w:space="0" w:color="auto"/>
                                    <w:bottom w:val="none" w:sz="0" w:space="0" w:color="auto"/>
                                    <w:right w:val="none" w:sz="0" w:space="0" w:color="auto"/>
                                  </w:divBdr>
                                </w:div>
                                <w:div w:id="2120710992">
                                  <w:marLeft w:val="0"/>
                                  <w:marRight w:val="0"/>
                                  <w:marTop w:val="0"/>
                                  <w:marBottom w:val="0"/>
                                  <w:divBdr>
                                    <w:top w:val="none" w:sz="0" w:space="0" w:color="auto"/>
                                    <w:left w:val="none" w:sz="0" w:space="0" w:color="auto"/>
                                    <w:bottom w:val="none" w:sz="0" w:space="0" w:color="auto"/>
                                    <w:right w:val="none" w:sz="0" w:space="0" w:color="auto"/>
                                  </w:divBdr>
                                </w:div>
                                <w:div w:id="1524398595">
                                  <w:marLeft w:val="0"/>
                                  <w:marRight w:val="0"/>
                                  <w:marTop w:val="0"/>
                                  <w:marBottom w:val="0"/>
                                  <w:divBdr>
                                    <w:top w:val="none" w:sz="0" w:space="0" w:color="auto"/>
                                    <w:left w:val="none" w:sz="0" w:space="0" w:color="auto"/>
                                    <w:bottom w:val="none" w:sz="0" w:space="0" w:color="auto"/>
                                    <w:right w:val="none" w:sz="0" w:space="0" w:color="auto"/>
                                  </w:divBdr>
                                </w:div>
                                <w:div w:id="2140953945">
                                  <w:marLeft w:val="0"/>
                                  <w:marRight w:val="0"/>
                                  <w:marTop w:val="0"/>
                                  <w:marBottom w:val="0"/>
                                  <w:divBdr>
                                    <w:top w:val="none" w:sz="0" w:space="0" w:color="auto"/>
                                    <w:left w:val="none" w:sz="0" w:space="0" w:color="auto"/>
                                    <w:bottom w:val="none" w:sz="0" w:space="0" w:color="auto"/>
                                    <w:right w:val="none" w:sz="0" w:space="0" w:color="auto"/>
                                  </w:divBdr>
                                </w:div>
                                <w:div w:id="852107124">
                                  <w:marLeft w:val="0"/>
                                  <w:marRight w:val="0"/>
                                  <w:marTop w:val="0"/>
                                  <w:marBottom w:val="0"/>
                                  <w:divBdr>
                                    <w:top w:val="none" w:sz="0" w:space="0" w:color="auto"/>
                                    <w:left w:val="none" w:sz="0" w:space="0" w:color="auto"/>
                                    <w:bottom w:val="none" w:sz="0" w:space="0" w:color="auto"/>
                                    <w:right w:val="none" w:sz="0" w:space="0" w:color="auto"/>
                                  </w:divBdr>
                                </w:div>
                                <w:div w:id="595603072">
                                  <w:marLeft w:val="0"/>
                                  <w:marRight w:val="0"/>
                                  <w:marTop w:val="0"/>
                                  <w:marBottom w:val="0"/>
                                  <w:divBdr>
                                    <w:top w:val="none" w:sz="0" w:space="0" w:color="auto"/>
                                    <w:left w:val="none" w:sz="0" w:space="0" w:color="auto"/>
                                    <w:bottom w:val="none" w:sz="0" w:space="0" w:color="auto"/>
                                    <w:right w:val="none" w:sz="0" w:space="0" w:color="auto"/>
                                  </w:divBdr>
                                </w:div>
                                <w:div w:id="2127770862">
                                  <w:marLeft w:val="0"/>
                                  <w:marRight w:val="0"/>
                                  <w:marTop w:val="0"/>
                                  <w:marBottom w:val="0"/>
                                  <w:divBdr>
                                    <w:top w:val="none" w:sz="0" w:space="0" w:color="auto"/>
                                    <w:left w:val="none" w:sz="0" w:space="0" w:color="auto"/>
                                    <w:bottom w:val="none" w:sz="0" w:space="0" w:color="auto"/>
                                    <w:right w:val="none" w:sz="0" w:space="0" w:color="auto"/>
                                  </w:divBdr>
                                </w:div>
                                <w:div w:id="698549026">
                                  <w:marLeft w:val="0"/>
                                  <w:marRight w:val="0"/>
                                  <w:marTop w:val="0"/>
                                  <w:marBottom w:val="0"/>
                                  <w:divBdr>
                                    <w:top w:val="none" w:sz="0" w:space="0" w:color="auto"/>
                                    <w:left w:val="none" w:sz="0" w:space="0" w:color="auto"/>
                                    <w:bottom w:val="none" w:sz="0" w:space="0" w:color="auto"/>
                                    <w:right w:val="none" w:sz="0" w:space="0" w:color="auto"/>
                                  </w:divBdr>
                                </w:div>
                                <w:div w:id="1182085119">
                                  <w:marLeft w:val="0"/>
                                  <w:marRight w:val="0"/>
                                  <w:marTop w:val="0"/>
                                  <w:marBottom w:val="0"/>
                                  <w:divBdr>
                                    <w:top w:val="none" w:sz="0" w:space="0" w:color="auto"/>
                                    <w:left w:val="none" w:sz="0" w:space="0" w:color="auto"/>
                                    <w:bottom w:val="none" w:sz="0" w:space="0" w:color="auto"/>
                                    <w:right w:val="none" w:sz="0" w:space="0" w:color="auto"/>
                                  </w:divBdr>
                                </w:div>
                                <w:div w:id="1527405750">
                                  <w:marLeft w:val="0"/>
                                  <w:marRight w:val="0"/>
                                  <w:marTop w:val="0"/>
                                  <w:marBottom w:val="0"/>
                                  <w:divBdr>
                                    <w:top w:val="none" w:sz="0" w:space="0" w:color="auto"/>
                                    <w:left w:val="none" w:sz="0" w:space="0" w:color="auto"/>
                                    <w:bottom w:val="none" w:sz="0" w:space="0" w:color="auto"/>
                                    <w:right w:val="none" w:sz="0" w:space="0" w:color="auto"/>
                                  </w:divBdr>
                                </w:div>
                                <w:div w:id="1391465205">
                                  <w:marLeft w:val="0"/>
                                  <w:marRight w:val="0"/>
                                  <w:marTop w:val="0"/>
                                  <w:marBottom w:val="0"/>
                                  <w:divBdr>
                                    <w:top w:val="none" w:sz="0" w:space="0" w:color="auto"/>
                                    <w:left w:val="none" w:sz="0" w:space="0" w:color="auto"/>
                                    <w:bottom w:val="none" w:sz="0" w:space="0" w:color="auto"/>
                                    <w:right w:val="none" w:sz="0" w:space="0" w:color="auto"/>
                                  </w:divBdr>
                                </w:div>
                                <w:div w:id="1049494375">
                                  <w:marLeft w:val="0"/>
                                  <w:marRight w:val="0"/>
                                  <w:marTop w:val="0"/>
                                  <w:marBottom w:val="0"/>
                                  <w:divBdr>
                                    <w:top w:val="none" w:sz="0" w:space="0" w:color="auto"/>
                                    <w:left w:val="none" w:sz="0" w:space="0" w:color="auto"/>
                                    <w:bottom w:val="none" w:sz="0" w:space="0" w:color="auto"/>
                                    <w:right w:val="none" w:sz="0" w:space="0" w:color="auto"/>
                                  </w:divBdr>
                                </w:div>
                                <w:div w:id="79064472">
                                  <w:marLeft w:val="0"/>
                                  <w:marRight w:val="0"/>
                                  <w:marTop w:val="0"/>
                                  <w:marBottom w:val="0"/>
                                  <w:divBdr>
                                    <w:top w:val="none" w:sz="0" w:space="0" w:color="auto"/>
                                    <w:left w:val="none" w:sz="0" w:space="0" w:color="auto"/>
                                    <w:bottom w:val="none" w:sz="0" w:space="0" w:color="auto"/>
                                    <w:right w:val="none" w:sz="0" w:space="0" w:color="auto"/>
                                  </w:divBdr>
                                </w:div>
                                <w:div w:id="27728048">
                                  <w:marLeft w:val="0"/>
                                  <w:marRight w:val="0"/>
                                  <w:marTop w:val="0"/>
                                  <w:marBottom w:val="0"/>
                                  <w:divBdr>
                                    <w:top w:val="none" w:sz="0" w:space="0" w:color="auto"/>
                                    <w:left w:val="none" w:sz="0" w:space="0" w:color="auto"/>
                                    <w:bottom w:val="none" w:sz="0" w:space="0" w:color="auto"/>
                                    <w:right w:val="none" w:sz="0" w:space="0" w:color="auto"/>
                                  </w:divBdr>
                                </w:div>
                                <w:div w:id="722296514">
                                  <w:marLeft w:val="0"/>
                                  <w:marRight w:val="0"/>
                                  <w:marTop w:val="0"/>
                                  <w:marBottom w:val="0"/>
                                  <w:divBdr>
                                    <w:top w:val="none" w:sz="0" w:space="0" w:color="auto"/>
                                    <w:left w:val="none" w:sz="0" w:space="0" w:color="auto"/>
                                    <w:bottom w:val="none" w:sz="0" w:space="0" w:color="auto"/>
                                    <w:right w:val="none" w:sz="0" w:space="0" w:color="auto"/>
                                  </w:divBdr>
                                </w:div>
                                <w:div w:id="1405420586">
                                  <w:marLeft w:val="0"/>
                                  <w:marRight w:val="0"/>
                                  <w:marTop w:val="0"/>
                                  <w:marBottom w:val="0"/>
                                  <w:divBdr>
                                    <w:top w:val="none" w:sz="0" w:space="0" w:color="auto"/>
                                    <w:left w:val="none" w:sz="0" w:space="0" w:color="auto"/>
                                    <w:bottom w:val="none" w:sz="0" w:space="0" w:color="auto"/>
                                    <w:right w:val="none" w:sz="0" w:space="0" w:color="auto"/>
                                  </w:divBdr>
                                </w:div>
                                <w:div w:id="913275402">
                                  <w:marLeft w:val="0"/>
                                  <w:marRight w:val="0"/>
                                  <w:marTop w:val="0"/>
                                  <w:marBottom w:val="0"/>
                                  <w:divBdr>
                                    <w:top w:val="none" w:sz="0" w:space="0" w:color="auto"/>
                                    <w:left w:val="none" w:sz="0" w:space="0" w:color="auto"/>
                                    <w:bottom w:val="none" w:sz="0" w:space="0" w:color="auto"/>
                                    <w:right w:val="none" w:sz="0" w:space="0" w:color="auto"/>
                                  </w:divBdr>
                                </w:div>
                                <w:div w:id="254629351">
                                  <w:marLeft w:val="0"/>
                                  <w:marRight w:val="0"/>
                                  <w:marTop w:val="0"/>
                                  <w:marBottom w:val="0"/>
                                  <w:divBdr>
                                    <w:top w:val="none" w:sz="0" w:space="0" w:color="auto"/>
                                    <w:left w:val="none" w:sz="0" w:space="0" w:color="auto"/>
                                    <w:bottom w:val="none" w:sz="0" w:space="0" w:color="auto"/>
                                    <w:right w:val="none" w:sz="0" w:space="0" w:color="auto"/>
                                  </w:divBdr>
                                </w:div>
                                <w:div w:id="771389674">
                                  <w:marLeft w:val="0"/>
                                  <w:marRight w:val="0"/>
                                  <w:marTop w:val="0"/>
                                  <w:marBottom w:val="0"/>
                                  <w:divBdr>
                                    <w:top w:val="none" w:sz="0" w:space="0" w:color="auto"/>
                                    <w:left w:val="none" w:sz="0" w:space="0" w:color="auto"/>
                                    <w:bottom w:val="none" w:sz="0" w:space="0" w:color="auto"/>
                                    <w:right w:val="none" w:sz="0" w:space="0" w:color="auto"/>
                                  </w:divBdr>
                                </w:div>
                                <w:div w:id="1179125106">
                                  <w:marLeft w:val="0"/>
                                  <w:marRight w:val="0"/>
                                  <w:marTop w:val="0"/>
                                  <w:marBottom w:val="0"/>
                                  <w:divBdr>
                                    <w:top w:val="none" w:sz="0" w:space="0" w:color="auto"/>
                                    <w:left w:val="none" w:sz="0" w:space="0" w:color="auto"/>
                                    <w:bottom w:val="none" w:sz="0" w:space="0" w:color="auto"/>
                                    <w:right w:val="none" w:sz="0" w:space="0" w:color="auto"/>
                                  </w:divBdr>
                                </w:div>
                                <w:div w:id="1937907472">
                                  <w:marLeft w:val="0"/>
                                  <w:marRight w:val="0"/>
                                  <w:marTop w:val="0"/>
                                  <w:marBottom w:val="0"/>
                                  <w:divBdr>
                                    <w:top w:val="none" w:sz="0" w:space="0" w:color="auto"/>
                                    <w:left w:val="none" w:sz="0" w:space="0" w:color="auto"/>
                                    <w:bottom w:val="none" w:sz="0" w:space="0" w:color="auto"/>
                                    <w:right w:val="none" w:sz="0" w:space="0" w:color="auto"/>
                                  </w:divBdr>
                                </w:div>
                                <w:div w:id="983700034">
                                  <w:marLeft w:val="0"/>
                                  <w:marRight w:val="0"/>
                                  <w:marTop w:val="0"/>
                                  <w:marBottom w:val="0"/>
                                  <w:divBdr>
                                    <w:top w:val="none" w:sz="0" w:space="0" w:color="auto"/>
                                    <w:left w:val="none" w:sz="0" w:space="0" w:color="auto"/>
                                    <w:bottom w:val="none" w:sz="0" w:space="0" w:color="auto"/>
                                    <w:right w:val="none" w:sz="0" w:space="0" w:color="auto"/>
                                  </w:divBdr>
                                </w:div>
                                <w:div w:id="1992632525">
                                  <w:marLeft w:val="0"/>
                                  <w:marRight w:val="0"/>
                                  <w:marTop w:val="0"/>
                                  <w:marBottom w:val="0"/>
                                  <w:divBdr>
                                    <w:top w:val="none" w:sz="0" w:space="0" w:color="auto"/>
                                    <w:left w:val="none" w:sz="0" w:space="0" w:color="auto"/>
                                    <w:bottom w:val="none" w:sz="0" w:space="0" w:color="auto"/>
                                    <w:right w:val="none" w:sz="0" w:space="0" w:color="auto"/>
                                  </w:divBdr>
                                </w:div>
                                <w:div w:id="1224684817">
                                  <w:marLeft w:val="0"/>
                                  <w:marRight w:val="0"/>
                                  <w:marTop w:val="0"/>
                                  <w:marBottom w:val="0"/>
                                  <w:divBdr>
                                    <w:top w:val="none" w:sz="0" w:space="0" w:color="auto"/>
                                    <w:left w:val="none" w:sz="0" w:space="0" w:color="auto"/>
                                    <w:bottom w:val="none" w:sz="0" w:space="0" w:color="auto"/>
                                    <w:right w:val="none" w:sz="0" w:space="0" w:color="auto"/>
                                  </w:divBdr>
                                </w:div>
                                <w:div w:id="1482890402">
                                  <w:marLeft w:val="0"/>
                                  <w:marRight w:val="0"/>
                                  <w:marTop w:val="0"/>
                                  <w:marBottom w:val="0"/>
                                  <w:divBdr>
                                    <w:top w:val="none" w:sz="0" w:space="0" w:color="auto"/>
                                    <w:left w:val="none" w:sz="0" w:space="0" w:color="auto"/>
                                    <w:bottom w:val="none" w:sz="0" w:space="0" w:color="auto"/>
                                    <w:right w:val="none" w:sz="0" w:space="0" w:color="auto"/>
                                  </w:divBdr>
                                </w:div>
                                <w:div w:id="362944885">
                                  <w:marLeft w:val="0"/>
                                  <w:marRight w:val="0"/>
                                  <w:marTop w:val="0"/>
                                  <w:marBottom w:val="0"/>
                                  <w:divBdr>
                                    <w:top w:val="none" w:sz="0" w:space="0" w:color="auto"/>
                                    <w:left w:val="none" w:sz="0" w:space="0" w:color="auto"/>
                                    <w:bottom w:val="none" w:sz="0" w:space="0" w:color="auto"/>
                                    <w:right w:val="none" w:sz="0" w:space="0" w:color="auto"/>
                                  </w:divBdr>
                                </w:div>
                                <w:div w:id="693577575">
                                  <w:marLeft w:val="0"/>
                                  <w:marRight w:val="0"/>
                                  <w:marTop w:val="0"/>
                                  <w:marBottom w:val="0"/>
                                  <w:divBdr>
                                    <w:top w:val="none" w:sz="0" w:space="0" w:color="auto"/>
                                    <w:left w:val="none" w:sz="0" w:space="0" w:color="auto"/>
                                    <w:bottom w:val="none" w:sz="0" w:space="0" w:color="auto"/>
                                    <w:right w:val="none" w:sz="0" w:space="0" w:color="auto"/>
                                  </w:divBdr>
                                </w:div>
                                <w:div w:id="592207845">
                                  <w:marLeft w:val="0"/>
                                  <w:marRight w:val="0"/>
                                  <w:marTop w:val="0"/>
                                  <w:marBottom w:val="0"/>
                                  <w:divBdr>
                                    <w:top w:val="none" w:sz="0" w:space="0" w:color="auto"/>
                                    <w:left w:val="none" w:sz="0" w:space="0" w:color="auto"/>
                                    <w:bottom w:val="none" w:sz="0" w:space="0" w:color="auto"/>
                                    <w:right w:val="none" w:sz="0" w:space="0" w:color="auto"/>
                                  </w:divBdr>
                                </w:div>
                                <w:div w:id="2054768988">
                                  <w:marLeft w:val="0"/>
                                  <w:marRight w:val="0"/>
                                  <w:marTop w:val="0"/>
                                  <w:marBottom w:val="0"/>
                                  <w:divBdr>
                                    <w:top w:val="none" w:sz="0" w:space="0" w:color="auto"/>
                                    <w:left w:val="none" w:sz="0" w:space="0" w:color="auto"/>
                                    <w:bottom w:val="none" w:sz="0" w:space="0" w:color="auto"/>
                                    <w:right w:val="none" w:sz="0" w:space="0" w:color="auto"/>
                                  </w:divBdr>
                                </w:div>
                                <w:div w:id="1609308297">
                                  <w:marLeft w:val="0"/>
                                  <w:marRight w:val="0"/>
                                  <w:marTop w:val="0"/>
                                  <w:marBottom w:val="0"/>
                                  <w:divBdr>
                                    <w:top w:val="none" w:sz="0" w:space="0" w:color="auto"/>
                                    <w:left w:val="none" w:sz="0" w:space="0" w:color="auto"/>
                                    <w:bottom w:val="none" w:sz="0" w:space="0" w:color="auto"/>
                                    <w:right w:val="none" w:sz="0" w:space="0" w:color="auto"/>
                                  </w:divBdr>
                                </w:div>
                                <w:div w:id="1605963408">
                                  <w:marLeft w:val="0"/>
                                  <w:marRight w:val="0"/>
                                  <w:marTop w:val="0"/>
                                  <w:marBottom w:val="0"/>
                                  <w:divBdr>
                                    <w:top w:val="none" w:sz="0" w:space="0" w:color="auto"/>
                                    <w:left w:val="none" w:sz="0" w:space="0" w:color="auto"/>
                                    <w:bottom w:val="none" w:sz="0" w:space="0" w:color="auto"/>
                                    <w:right w:val="none" w:sz="0" w:space="0" w:color="auto"/>
                                  </w:divBdr>
                                </w:div>
                                <w:div w:id="842282162">
                                  <w:marLeft w:val="0"/>
                                  <w:marRight w:val="0"/>
                                  <w:marTop w:val="0"/>
                                  <w:marBottom w:val="0"/>
                                  <w:divBdr>
                                    <w:top w:val="none" w:sz="0" w:space="0" w:color="auto"/>
                                    <w:left w:val="none" w:sz="0" w:space="0" w:color="auto"/>
                                    <w:bottom w:val="none" w:sz="0" w:space="0" w:color="auto"/>
                                    <w:right w:val="none" w:sz="0" w:space="0" w:color="auto"/>
                                  </w:divBdr>
                                </w:div>
                                <w:div w:id="872577730">
                                  <w:marLeft w:val="0"/>
                                  <w:marRight w:val="0"/>
                                  <w:marTop w:val="0"/>
                                  <w:marBottom w:val="0"/>
                                  <w:divBdr>
                                    <w:top w:val="none" w:sz="0" w:space="0" w:color="auto"/>
                                    <w:left w:val="none" w:sz="0" w:space="0" w:color="auto"/>
                                    <w:bottom w:val="none" w:sz="0" w:space="0" w:color="auto"/>
                                    <w:right w:val="none" w:sz="0" w:space="0" w:color="auto"/>
                                  </w:divBdr>
                                </w:div>
                                <w:div w:id="127937729">
                                  <w:marLeft w:val="0"/>
                                  <w:marRight w:val="0"/>
                                  <w:marTop w:val="0"/>
                                  <w:marBottom w:val="0"/>
                                  <w:divBdr>
                                    <w:top w:val="none" w:sz="0" w:space="0" w:color="auto"/>
                                    <w:left w:val="none" w:sz="0" w:space="0" w:color="auto"/>
                                    <w:bottom w:val="none" w:sz="0" w:space="0" w:color="auto"/>
                                    <w:right w:val="none" w:sz="0" w:space="0" w:color="auto"/>
                                  </w:divBdr>
                                </w:div>
                                <w:div w:id="2077585023">
                                  <w:marLeft w:val="0"/>
                                  <w:marRight w:val="0"/>
                                  <w:marTop w:val="0"/>
                                  <w:marBottom w:val="0"/>
                                  <w:divBdr>
                                    <w:top w:val="none" w:sz="0" w:space="0" w:color="auto"/>
                                    <w:left w:val="none" w:sz="0" w:space="0" w:color="auto"/>
                                    <w:bottom w:val="none" w:sz="0" w:space="0" w:color="auto"/>
                                    <w:right w:val="none" w:sz="0" w:space="0" w:color="auto"/>
                                  </w:divBdr>
                                </w:div>
                                <w:div w:id="817452801">
                                  <w:marLeft w:val="0"/>
                                  <w:marRight w:val="0"/>
                                  <w:marTop w:val="0"/>
                                  <w:marBottom w:val="0"/>
                                  <w:divBdr>
                                    <w:top w:val="none" w:sz="0" w:space="0" w:color="auto"/>
                                    <w:left w:val="none" w:sz="0" w:space="0" w:color="auto"/>
                                    <w:bottom w:val="none" w:sz="0" w:space="0" w:color="auto"/>
                                    <w:right w:val="none" w:sz="0" w:space="0" w:color="auto"/>
                                  </w:divBdr>
                                </w:div>
                                <w:div w:id="1645622053">
                                  <w:marLeft w:val="0"/>
                                  <w:marRight w:val="0"/>
                                  <w:marTop w:val="0"/>
                                  <w:marBottom w:val="0"/>
                                  <w:divBdr>
                                    <w:top w:val="none" w:sz="0" w:space="0" w:color="auto"/>
                                    <w:left w:val="none" w:sz="0" w:space="0" w:color="auto"/>
                                    <w:bottom w:val="none" w:sz="0" w:space="0" w:color="auto"/>
                                    <w:right w:val="none" w:sz="0" w:space="0" w:color="auto"/>
                                  </w:divBdr>
                                </w:div>
                                <w:div w:id="659312897">
                                  <w:marLeft w:val="0"/>
                                  <w:marRight w:val="0"/>
                                  <w:marTop w:val="0"/>
                                  <w:marBottom w:val="0"/>
                                  <w:divBdr>
                                    <w:top w:val="none" w:sz="0" w:space="0" w:color="auto"/>
                                    <w:left w:val="none" w:sz="0" w:space="0" w:color="auto"/>
                                    <w:bottom w:val="none" w:sz="0" w:space="0" w:color="auto"/>
                                    <w:right w:val="none" w:sz="0" w:space="0" w:color="auto"/>
                                  </w:divBdr>
                                </w:div>
                                <w:div w:id="551113472">
                                  <w:marLeft w:val="0"/>
                                  <w:marRight w:val="0"/>
                                  <w:marTop w:val="0"/>
                                  <w:marBottom w:val="0"/>
                                  <w:divBdr>
                                    <w:top w:val="none" w:sz="0" w:space="0" w:color="auto"/>
                                    <w:left w:val="none" w:sz="0" w:space="0" w:color="auto"/>
                                    <w:bottom w:val="none" w:sz="0" w:space="0" w:color="auto"/>
                                    <w:right w:val="none" w:sz="0" w:space="0" w:color="auto"/>
                                  </w:divBdr>
                                </w:div>
                                <w:div w:id="1275096199">
                                  <w:marLeft w:val="0"/>
                                  <w:marRight w:val="0"/>
                                  <w:marTop w:val="0"/>
                                  <w:marBottom w:val="0"/>
                                  <w:divBdr>
                                    <w:top w:val="none" w:sz="0" w:space="0" w:color="auto"/>
                                    <w:left w:val="none" w:sz="0" w:space="0" w:color="auto"/>
                                    <w:bottom w:val="none" w:sz="0" w:space="0" w:color="auto"/>
                                    <w:right w:val="none" w:sz="0" w:space="0" w:color="auto"/>
                                  </w:divBdr>
                                </w:div>
                                <w:div w:id="285432135">
                                  <w:marLeft w:val="0"/>
                                  <w:marRight w:val="0"/>
                                  <w:marTop w:val="0"/>
                                  <w:marBottom w:val="0"/>
                                  <w:divBdr>
                                    <w:top w:val="none" w:sz="0" w:space="0" w:color="auto"/>
                                    <w:left w:val="none" w:sz="0" w:space="0" w:color="auto"/>
                                    <w:bottom w:val="none" w:sz="0" w:space="0" w:color="auto"/>
                                    <w:right w:val="none" w:sz="0" w:space="0" w:color="auto"/>
                                  </w:divBdr>
                                </w:div>
                                <w:div w:id="321811394">
                                  <w:marLeft w:val="0"/>
                                  <w:marRight w:val="0"/>
                                  <w:marTop w:val="0"/>
                                  <w:marBottom w:val="0"/>
                                  <w:divBdr>
                                    <w:top w:val="none" w:sz="0" w:space="0" w:color="auto"/>
                                    <w:left w:val="none" w:sz="0" w:space="0" w:color="auto"/>
                                    <w:bottom w:val="none" w:sz="0" w:space="0" w:color="auto"/>
                                    <w:right w:val="none" w:sz="0" w:space="0" w:color="auto"/>
                                  </w:divBdr>
                                </w:div>
                                <w:div w:id="336731489">
                                  <w:marLeft w:val="0"/>
                                  <w:marRight w:val="0"/>
                                  <w:marTop w:val="0"/>
                                  <w:marBottom w:val="0"/>
                                  <w:divBdr>
                                    <w:top w:val="none" w:sz="0" w:space="0" w:color="auto"/>
                                    <w:left w:val="none" w:sz="0" w:space="0" w:color="auto"/>
                                    <w:bottom w:val="none" w:sz="0" w:space="0" w:color="auto"/>
                                    <w:right w:val="none" w:sz="0" w:space="0" w:color="auto"/>
                                  </w:divBdr>
                                </w:div>
                                <w:div w:id="628054774">
                                  <w:marLeft w:val="0"/>
                                  <w:marRight w:val="0"/>
                                  <w:marTop w:val="0"/>
                                  <w:marBottom w:val="0"/>
                                  <w:divBdr>
                                    <w:top w:val="none" w:sz="0" w:space="0" w:color="auto"/>
                                    <w:left w:val="none" w:sz="0" w:space="0" w:color="auto"/>
                                    <w:bottom w:val="none" w:sz="0" w:space="0" w:color="auto"/>
                                    <w:right w:val="none" w:sz="0" w:space="0" w:color="auto"/>
                                  </w:divBdr>
                                </w:div>
                                <w:div w:id="1006639450">
                                  <w:marLeft w:val="0"/>
                                  <w:marRight w:val="0"/>
                                  <w:marTop w:val="0"/>
                                  <w:marBottom w:val="0"/>
                                  <w:divBdr>
                                    <w:top w:val="none" w:sz="0" w:space="0" w:color="auto"/>
                                    <w:left w:val="none" w:sz="0" w:space="0" w:color="auto"/>
                                    <w:bottom w:val="none" w:sz="0" w:space="0" w:color="auto"/>
                                    <w:right w:val="none" w:sz="0" w:space="0" w:color="auto"/>
                                  </w:divBdr>
                                </w:div>
                                <w:div w:id="280847193">
                                  <w:marLeft w:val="0"/>
                                  <w:marRight w:val="0"/>
                                  <w:marTop w:val="0"/>
                                  <w:marBottom w:val="0"/>
                                  <w:divBdr>
                                    <w:top w:val="none" w:sz="0" w:space="0" w:color="auto"/>
                                    <w:left w:val="none" w:sz="0" w:space="0" w:color="auto"/>
                                    <w:bottom w:val="none" w:sz="0" w:space="0" w:color="auto"/>
                                    <w:right w:val="none" w:sz="0" w:space="0" w:color="auto"/>
                                  </w:divBdr>
                                </w:div>
                                <w:div w:id="41953503">
                                  <w:marLeft w:val="0"/>
                                  <w:marRight w:val="0"/>
                                  <w:marTop w:val="0"/>
                                  <w:marBottom w:val="0"/>
                                  <w:divBdr>
                                    <w:top w:val="none" w:sz="0" w:space="0" w:color="auto"/>
                                    <w:left w:val="none" w:sz="0" w:space="0" w:color="auto"/>
                                    <w:bottom w:val="none" w:sz="0" w:space="0" w:color="auto"/>
                                    <w:right w:val="none" w:sz="0" w:space="0" w:color="auto"/>
                                  </w:divBdr>
                                </w:div>
                                <w:div w:id="270745901">
                                  <w:marLeft w:val="0"/>
                                  <w:marRight w:val="0"/>
                                  <w:marTop w:val="0"/>
                                  <w:marBottom w:val="0"/>
                                  <w:divBdr>
                                    <w:top w:val="none" w:sz="0" w:space="0" w:color="auto"/>
                                    <w:left w:val="none" w:sz="0" w:space="0" w:color="auto"/>
                                    <w:bottom w:val="none" w:sz="0" w:space="0" w:color="auto"/>
                                    <w:right w:val="none" w:sz="0" w:space="0" w:color="auto"/>
                                  </w:divBdr>
                                </w:div>
                                <w:div w:id="1999842534">
                                  <w:marLeft w:val="0"/>
                                  <w:marRight w:val="0"/>
                                  <w:marTop w:val="0"/>
                                  <w:marBottom w:val="0"/>
                                  <w:divBdr>
                                    <w:top w:val="none" w:sz="0" w:space="0" w:color="auto"/>
                                    <w:left w:val="none" w:sz="0" w:space="0" w:color="auto"/>
                                    <w:bottom w:val="none" w:sz="0" w:space="0" w:color="auto"/>
                                    <w:right w:val="none" w:sz="0" w:space="0" w:color="auto"/>
                                  </w:divBdr>
                                </w:div>
                                <w:div w:id="418714538">
                                  <w:marLeft w:val="0"/>
                                  <w:marRight w:val="0"/>
                                  <w:marTop w:val="0"/>
                                  <w:marBottom w:val="0"/>
                                  <w:divBdr>
                                    <w:top w:val="none" w:sz="0" w:space="0" w:color="auto"/>
                                    <w:left w:val="none" w:sz="0" w:space="0" w:color="auto"/>
                                    <w:bottom w:val="none" w:sz="0" w:space="0" w:color="auto"/>
                                    <w:right w:val="none" w:sz="0" w:space="0" w:color="auto"/>
                                  </w:divBdr>
                                </w:div>
                                <w:div w:id="1943874644">
                                  <w:marLeft w:val="0"/>
                                  <w:marRight w:val="0"/>
                                  <w:marTop w:val="0"/>
                                  <w:marBottom w:val="0"/>
                                  <w:divBdr>
                                    <w:top w:val="none" w:sz="0" w:space="0" w:color="auto"/>
                                    <w:left w:val="none" w:sz="0" w:space="0" w:color="auto"/>
                                    <w:bottom w:val="none" w:sz="0" w:space="0" w:color="auto"/>
                                    <w:right w:val="none" w:sz="0" w:space="0" w:color="auto"/>
                                  </w:divBdr>
                                </w:div>
                                <w:div w:id="480081906">
                                  <w:marLeft w:val="0"/>
                                  <w:marRight w:val="0"/>
                                  <w:marTop w:val="0"/>
                                  <w:marBottom w:val="0"/>
                                  <w:divBdr>
                                    <w:top w:val="none" w:sz="0" w:space="0" w:color="auto"/>
                                    <w:left w:val="none" w:sz="0" w:space="0" w:color="auto"/>
                                    <w:bottom w:val="none" w:sz="0" w:space="0" w:color="auto"/>
                                    <w:right w:val="none" w:sz="0" w:space="0" w:color="auto"/>
                                  </w:divBdr>
                                </w:div>
                                <w:div w:id="78908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7006562">
      <w:bodyDiv w:val="1"/>
      <w:marLeft w:val="0"/>
      <w:marRight w:val="0"/>
      <w:marTop w:val="0"/>
      <w:marBottom w:val="0"/>
      <w:divBdr>
        <w:top w:val="none" w:sz="0" w:space="0" w:color="auto"/>
        <w:left w:val="none" w:sz="0" w:space="0" w:color="auto"/>
        <w:bottom w:val="none" w:sz="0" w:space="0" w:color="auto"/>
        <w:right w:val="none" w:sz="0" w:space="0" w:color="auto"/>
      </w:divBdr>
      <w:divsChild>
        <w:div w:id="1280533018">
          <w:marLeft w:val="0"/>
          <w:marRight w:val="0"/>
          <w:marTop w:val="0"/>
          <w:marBottom w:val="0"/>
          <w:divBdr>
            <w:top w:val="none" w:sz="0" w:space="0" w:color="auto"/>
            <w:left w:val="none" w:sz="0" w:space="0" w:color="auto"/>
            <w:bottom w:val="none" w:sz="0" w:space="0" w:color="auto"/>
            <w:right w:val="none" w:sz="0" w:space="0" w:color="auto"/>
          </w:divBdr>
          <w:divsChild>
            <w:div w:id="1161198005">
              <w:marLeft w:val="0"/>
              <w:marRight w:val="0"/>
              <w:marTop w:val="0"/>
              <w:marBottom w:val="0"/>
              <w:divBdr>
                <w:top w:val="none" w:sz="0" w:space="0" w:color="auto"/>
                <w:left w:val="none" w:sz="0" w:space="0" w:color="auto"/>
                <w:bottom w:val="none" w:sz="0" w:space="0" w:color="auto"/>
                <w:right w:val="none" w:sz="0" w:space="0" w:color="auto"/>
              </w:divBdr>
              <w:divsChild>
                <w:div w:id="1486046902">
                  <w:marLeft w:val="0"/>
                  <w:marRight w:val="0"/>
                  <w:marTop w:val="0"/>
                  <w:marBottom w:val="0"/>
                  <w:divBdr>
                    <w:top w:val="none" w:sz="0" w:space="0" w:color="auto"/>
                    <w:left w:val="none" w:sz="0" w:space="0" w:color="auto"/>
                    <w:bottom w:val="none" w:sz="0" w:space="0" w:color="auto"/>
                    <w:right w:val="none" w:sz="0" w:space="0" w:color="auto"/>
                  </w:divBdr>
                  <w:divsChild>
                    <w:div w:id="414716154">
                      <w:marLeft w:val="0"/>
                      <w:marRight w:val="0"/>
                      <w:marTop w:val="0"/>
                      <w:marBottom w:val="0"/>
                      <w:divBdr>
                        <w:top w:val="none" w:sz="0" w:space="0" w:color="auto"/>
                        <w:left w:val="none" w:sz="0" w:space="0" w:color="auto"/>
                        <w:bottom w:val="none" w:sz="0" w:space="0" w:color="auto"/>
                        <w:right w:val="none" w:sz="0" w:space="0" w:color="auto"/>
                      </w:divBdr>
                      <w:divsChild>
                        <w:div w:id="1022047256">
                          <w:marLeft w:val="0"/>
                          <w:marRight w:val="0"/>
                          <w:marTop w:val="0"/>
                          <w:marBottom w:val="0"/>
                          <w:divBdr>
                            <w:top w:val="single" w:sz="6" w:space="8" w:color="D4D4D5"/>
                            <w:left w:val="single" w:sz="6" w:space="8" w:color="D4D4D5"/>
                            <w:bottom w:val="single" w:sz="6" w:space="8" w:color="D4D4D5"/>
                            <w:right w:val="single" w:sz="6" w:space="8" w:color="D4D4D5"/>
                          </w:divBdr>
                          <w:divsChild>
                            <w:div w:id="897595070">
                              <w:marLeft w:val="0"/>
                              <w:marRight w:val="0"/>
                              <w:marTop w:val="0"/>
                              <w:marBottom w:val="0"/>
                              <w:divBdr>
                                <w:top w:val="none" w:sz="0" w:space="0" w:color="auto"/>
                                <w:left w:val="none" w:sz="0" w:space="0" w:color="auto"/>
                                <w:bottom w:val="none" w:sz="0" w:space="0" w:color="auto"/>
                                <w:right w:val="none" w:sz="0" w:space="0" w:color="auto"/>
                              </w:divBdr>
                              <w:divsChild>
                                <w:div w:id="1832941535">
                                  <w:marLeft w:val="0"/>
                                  <w:marRight w:val="0"/>
                                  <w:marTop w:val="0"/>
                                  <w:marBottom w:val="0"/>
                                  <w:divBdr>
                                    <w:top w:val="none" w:sz="0" w:space="0" w:color="auto"/>
                                    <w:left w:val="none" w:sz="0" w:space="0" w:color="auto"/>
                                    <w:bottom w:val="none" w:sz="0" w:space="0" w:color="auto"/>
                                    <w:right w:val="none" w:sz="0" w:space="0" w:color="auto"/>
                                  </w:divBdr>
                                </w:div>
                                <w:div w:id="1591041532">
                                  <w:marLeft w:val="0"/>
                                  <w:marRight w:val="0"/>
                                  <w:marTop w:val="0"/>
                                  <w:marBottom w:val="0"/>
                                  <w:divBdr>
                                    <w:top w:val="none" w:sz="0" w:space="0" w:color="auto"/>
                                    <w:left w:val="none" w:sz="0" w:space="0" w:color="auto"/>
                                    <w:bottom w:val="none" w:sz="0" w:space="0" w:color="auto"/>
                                    <w:right w:val="none" w:sz="0" w:space="0" w:color="auto"/>
                                  </w:divBdr>
                                </w:div>
                                <w:div w:id="872352677">
                                  <w:marLeft w:val="0"/>
                                  <w:marRight w:val="0"/>
                                  <w:marTop w:val="0"/>
                                  <w:marBottom w:val="0"/>
                                  <w:divBdr>
                                    <w:top w:val="none" w:sz="0" w:space="0" w:color="auto"/>
                                    <w:left w:val="none" w:sz="0" w:space="0" w:color="auto"/>
                                    <w:bottom w:val="none" w:sz="0" w:space="0" w:color="auto"/>
                                    <w:right w:val="none" w:sz="0" w:space="0" w:color="auto"/>
                                  </w:divBdr>
                                </w:div>
                                <w:div w:id="1335840733">
                                  <w:marLeft w:val="0"/>
                                  <w:marRight w:val="0"/>
                                  <w:marTop w:val="0"/>
                                  <w:marBottom w:val="0"/>
                                  <w:divBdr>
                                    <w:top w:val="none" w:sz="0" w:space="0" w:color="auto"/>
                                    <w:left w:val="none" w:sz="0" w:space="0" w:color="auto"/>
                                    <w:bottom w:val="none" w:sz="0" w:space="0" w:color="auto"/>
                                    <w:right w:val="none" w:sz="0" w:space="0" w:color="auto"/>
                                  </w:divBdr>
                                </w:div>
                                <w:div w:id="27072486">
                                  <w:marLeft w:val="0"/>
                                  <w:marRight w:val="0"/>
                                  <w:marTop w:val="0"/>
                                  <w:marBottom w:val="0"/>
                                  <w:divBdr>
                                    <w:top w:val="none" w:sz="0" w:space="0" w:color="auto"/>
                                    <w:left w:val="none" w:sz="0" w:space="0" w:color="auto"/>
                                    <w:bottom w:val="none" w:sz="0" w:space="0" w:color="auto"/>
                                    <w:right w:val="none" w:sz="0" w:space="0" w:color="auto"/>
                                  </w:divBdr>
                                </w:div>
                                <w:div w:id="1436703890">
                                  <w:marLeft w:val="0"/>
                                  <w:marRight w:val="0"/>
                                  <w:marTop w:val="0"/>
                                  <w:marBottom w:val="0"/>
                                  <w:divBdr>
                                    <w:top w:val="none" w:sz="0" w:space="0" w:color="auto"/>
                                    <w:left w:val="none" w:sz="0" w:space="0" w:color="auto"/>
                                    <w:bottom w:val="none" w:sz="0" w:space="0" w:color="auto"/>
                                    <w:right w:val="none" w:sz="0" w:space="0" w:color="auto"/>
                                  </w:divBdr>
                                </w:div>
                                <w:div w:id="1785690883">
                                  <w:marLeft w:val="0"/>
                                  <w:marRight w:val="0"/>
                                  <w:marTop w:val="0"/>
                                  <w:marBottom w:val="0"/>
                                  <w:divBdr>
                                    <w:top w:val="none" w:sz="0" w:space="0" w:color="auto"/>
                                    <w:left w:val="none" w:sz="0" w:space="0" w:color="auto"/>
                                    <w:bottom w:val="none" w:sz="0" w:space="0" w:color="auto"/>
                                    <w:right w:val="none" w:sz="0" w:space="0" w:color="auto"/>
                                  </w:divBdr>
                                </w:div>
                                <w:div w:id="1481073116">
                                  <w:marLeft w:val="0"/>
                                  <w:marRight w:val="0"/>
                                  <w:marTop w:val="0"/>
                                  <w:marBottom w:val="0"/>
                                  <w:divBdr>
                                    <w:top w:val="none" w:sz="0" w:space="0" w:color="auto"/>
                                    <w:left w:val="none" w:sz="0" w:space="0" w:color="auto"/>
                                    <w:bottom w:val="none" w:sz="0" w:space="0" w:color="auto"/>
                                    <w:right w:val="none" w:sz="0" w:space="0" w:color="auto"/>
                                  </w:divBdr>
                                </w:div>
                                <w:div w:id="1543135394">
                                  <w:marLeft w:val="0"/>
                                  <w:marRight w:val="0"/>
                                  <w:marTop w:val="0"/>
                                  <w:marBottom w:val="0"/>
                                  <w:divBdr>
                                    <w:top w:val="none" w:sz="0" w:space="0" w:color="auto"/>
                                    <w:left w:val="none" w:sz="0" w:space="0" w:color="auto"/>
                                    <w:bottom w:val="none" w:sz="0" w:space="0" w:color="auto"/>
                                    <w:right w:val="none" w:sz="0" w:space="0" w:color="auto"/>
                                  </w:divBdr>
                                </w:div>
                                <w:div w:id="1514609365">
                                  <w:marLeft w:val="0"/>
                                  <w:marRight w:val="0"/>
                                  <w:marTop w:val="0"/>
                                  <w:marBottom w:val="0"/>
                                  <w:divBdr>
                                    <w:top w:val="none" w:sz="0" w:space="0" w:color="auto"/>
                                    <w:left w:val="none" w:sz="0" w:space="0" w:color="auto"/>
                                    <w:bottom w:val="none" w:sz="0" w:space="0" w:color="auto"/>
                                    <w:right w:val="none" w:sz="0" w:space="0" w:color="auto"/>
                                  </w:divBdr>
                                </w:div>
                                <w:div w:id="2109230244">
                                  <w:marLeft w:val="0"/>
                                  <w:marRight w:val="0"/>
                                  <w:marTop w:val="0"/>
                                  <w:marBottom w:val="0"/>
                                  <w:divBdr>
                                    <w:top w:val="none" w:sz="0" w:space="0" w:color="auto"/>
                                    <w:left w:val="none" w:sz="0" w:space="0" w:color="auto"/>
                                    <w:bottom w:val="none" w:sz="0" w:space="0" w:color="auto"/>
                                    <w:right w:val="none" w:sz="0" w:space="0" w:color="auto"/>
                                  </w:divBdr>
                                </w:div>
                                <w:div w:id="1620183155">
                                  <w:marLeft w:val="0"/>
                                  <w:marRight w:val="0"/>
                                  <w:marTop w:val="0"/>
                                  <w:marBottom w:val="0"/>
                                  <w:divBdr>
                                    <w:top w:val="none" w:sz="0" w:space="0" w:color="auto"/>
                                    <w:left w:val="none" w:sz="0" w:space="0" w:color="auto"/>
                                    <w:bottom w:val="none" w:sz="0" w:space="0" w:color="auto"/>
                                    <w:right w:val="none" w:sz="0" w:space="0" w:color="auto"/>
                                  </w:divBdr>
                                </w:div>
                                <w:div w:id="861868638">
                                  <w:marLeft w:val="0"/>
                                  <w:marRight w:val="0"/>
                                  <w:marTop w:val="0"/>
                                  <w:marBottom w:val="0"/>
                                  <w:divBdr>
                                    <w:top w:val="none" w:sz="0" w:space="0" w:color="auto"/>
                                    <w:left w:val="none" w:sz="0" w:space="0" w:color="auto"/>
                                    <w:bottom w:val="none" w:sz="0" w:space="0" w:color="auto"/>
                                    <w:right w:val="none" w:sz="0" w:space="0" w:color="auto"/>
                                  </w:divBdr>
                                </w:div>
                                <w:div w:id="591861994">
                                  <w:marLeft w:val="0"/>
                                  <w:marRight w:val="0"/>
                                  <w:marTop w:val="0"/>
                                  <w:marBottom w:val="0"/>
                                  <w:divBdr>
                                    <w:top w:val="none" w:sz="0" w:space="0" w:color="auto"/>
                                    <w:left w:val="none" w:sz="0" w:space="0" w:color="auto"/>
                                    <w:bottom w:val="none" w:sz="0" w:space="0" w:color="auto"/>
                                    <w:right w:val="none" w:sz="0" w:space="0" w:color="auto"/>
                                  </w:divBdr>
                                </w:div>
                                <w:div w:id="1376395423">
                                  <w:marLeft w:val="0"/>
                                  <w:marRight w:val="0"/>
                                  <w:marTop w:val="0"/>
                                  <w:marBottom w:val="0"/>
                                  <w:divBdr>
                                    <w:top w:val="none" w:sz="0" w:space="0" w:color="auto"/>
                                    <w:left w:val="none" w:sz="0" w:space="0" w:color="auto"/>
                                    <w:bottom w:val="none" w:sz="0" w:space="0" w:color="auto"/>
                                    <w:right w:val="none" w:sz="0" w:space="0" w:color="auto"/>
                                  </w:divBdr>
                                </w:div>
                                <w:div w:id="366027054">
                                  <w:marLeft w:val="0"/>
                                  <w:marRight w:val="0"/>
                                  <w:marTop w:val="0"/>
                                  <w:marBottom w:val="0"/>
                                  <w:divBdr>
                                    <w:top w:val="none" w:sz="0" w:space="0" w:color="auto"/>
                                    <w:left w:val="none" w:sz="0" w:space="0" w:color="auto"/>
                                    <w:bottom w:val="none" w:sz="0" w:space="0" w:color="auto"/>
                                    <w:right w:val="none" w:sz="0" w:space="0" w:color="auto"/>
                                  </w:divBdr>
                                </w:div>
                                <w:div w:id="2118401769">
                                  <w:marLeft w:val="0"/>
                                  <w:marRight w:val="0"/>
                                  <w:marTop w:val="0"/>
                                  <w:marBottom w:val="0"/>
                                  <w:divBdr>
                                    <w:top w:val="none" w:sz="0" w:space="0" w:color="auto"/>
                                    <w:left w:val="none" w:sz="0" w:space="0" w:color="auto"/>
                                    <w:bottom w:val="none" w:sz="0" w:space="0" w:color="auto"/>
                                    <w:right w:val="none" w:sz="0" w:space="0" w:color="auto"/>
                                  </w:divBdr>
                                </w:div>
                                <w:div w:id="82342281">
                                  <w:marLeft w:val="0"/>
                                  <w:marRight w:val="0"/>
                                  <w:marTop w:val="0"/>
                                  <w:marBottom w:val="0"/>
                                  <w:divBdr>
                                    <w:top w:val="none" w:sz="0" w:space="0" w:color="auto"/>
                                    <w:left w:val="none" w:sz="0" w:space="0" w:color="auto"/>
                                    <w:bottom w:val="none" w:sz="0" w:space="0" w:color="auto"/>
                                    <w:right w:val="none" w:sz="0" w:space="0" w:color="auto"/>
                                  </w:divBdr>
                                </w:div>
                                <w:div w:id="1145782989">
                                  <w:marLeft w:val="0"/>
                                  <w:marRight w:val="0"/>
                                  <w:marTop w:val="0"/>
                                  <w:marBottom w:val="0"/>
                                  <w:divBdr>
                                    <w:top w:val="none" w:sz="0" w:space="0" w:color="auto"/>
                                    <w:left w:val="none" w:sz="0" w:space="0" w:color="auto"/>
                                    <w:bottom w:val="none" w:sz="0" w:space="0" w:color="auto"/>
                                    <w:right w:val="none" w:sz="0" w:space="0" w:color="auto"/>
                                  </w:divBdr>
                                </w:div>
                                <w:div w:id="1602690008">
                                  <w:marLeft w:val="0"/>
                                  <w:marRight w:val="0"/>
                                  <w:marTop w:val="0"/>
                                  <w:marBottom w:val="0"/>
                                  <w:divBdr>
                                    <w:top w:val="none" w:sz="0" w:space="0" w:color="auto"/>
                                    <w:left w:val="none" w:sz="0" w:space="0" w:color="auto"/>
                                    <w:bottom w:val="none" w:sz="0" w:space="0" w:color="auto"/>
                                    <w:right w:val="none" w:sz="0" w:space="0" w:color="auto"/>
                                  </w:divBdr>
                                </w:div>
                                <w:div w:id="1134451190">
                                  <w:marLeft w:val="0"/>
                                  <w:marRight w:val="0"/>
                                  <w:marTop w:val="0"/>
                                  <w:marBottom w:val="0"/>
                                  <w:divBdr>
                                    <w:top w:val="none" w:sz="0" w:space="0" w:color="auto"/>
                                    <w:left w:val="none" w:sz="0" w:space="0" w:color="auto"/>
                                    <w:bottom w:val="none" w:sz="0" w:space="0" w:color="auto"/>
                                    <w:right w:val="none" w:sz="0" w:space="0" w:color="auto"/>
                                  </w:divBdr>
                                </w:div>
                                <w:div w:id="1446533998">
                                  <w:marLeft w:val="0"/>
                                  <w:marRight w:val="0"/>
                                  <w:marTop w:val="0"/>
                                  <w:marBottom w:val="0"/>
                                  <w:divBdr>
                                    <w:top w:val="none" w:sz="0" w:space="0" w:color="auto"/>
                                    <w:left w:val="none" w:sz="0" w:space="0" w:color="auto"/>
                                    <w:bottom w:val="none" w:sz="0" w:space="0" w:color="auto"/>
                                    <w:right w:val="none" w:sz="0" w:space="0" w:color="auto"/>
                                  </w:divBdr>
                                </w:div>
                                <w:div w:id="939602279">
                                  <w:marLeft w:val="0"/>
                                  <w:marRight w:val="0"/>
                                  <w:marTop w:val="0"/>
                                  <w:marBottom w:val="0"/>
                                  <w:divBdr>
                                    <w:top w:val="none" w:sz="0" w:space="0" w:color="auto"/>
                                    <w:left w:val="none" w:sz="0" w:space="0" w:color="auto"/>
                                    <w:bottom w:val="none" w:sz="0" w:space="0" w:color="auto"/>
                                    <w:right w:val="none" w:sz="0" w:space="0" w:color="auto"/>
                                  </w:divBdr>
                                </w:div>
                                <w:div w:id="1611669435">
                                  <w:marLeft w:val="0"/>
                                  <w:marRight w:val="0"/>
                                  <w:marTop w:val="0"/>
                                  <w:marBottom w:val="0"/>
                                  <w:divBdr>
                                    <w:top w:val="none" w:sz="0" w:space="0" w:color="auto"/>
                                    <w:left w:val="none" w:sz="0" w:space="0" w:color="auto"/>
                                    <w:bottom w:val="none" w:sz="0" w:space="0" w:color="auto"/>
                                    <w:right w:val="none" w:sz="0" w:space="0" w:color="auto"/>
                                  </w:divBdr>
                                </w:div>
                                <w:div w:id="1657951121">
                                  <w:marLeft w:val="0"/>
                                  <w:marRight w:val="0"/>
                                  <w:marTop w:val="0"/>
                                  <w:marBottom w:val="0"/>
                                  <w:divBdr>
                                    <w:top w:val="none" w:sz="0" w:space="0" w:color="auto"/>
                                    <w:left w:val="none" w:sz="0" w:space="0" w:color="auto"/>
                                    <w:bottom w:val="none" w:sz="0" w:space="0" w:color="auto"/>
                                    <w:right w:val="none" w:sz="0" w:space="0" w:color="auto"/>
                                  </w:divBdr>
                                </w:div>
                                <w:div w:id="179706843">
                                  <w:marLeft w:val="0"/>
                                  <w:marRight w:val="0"/>
                                  <w:marTop w:val="0"/>
                                  <w:marBottom w:val="0"/>
                                  <w:divBdr>
                                    <w:top w:val="none" w:sz="0" w:space="0" w:color="auto"/>
                                    <w:left w:val="none" w:sz="0" w:space="0" w:color="auto"/>
                                    <w:bottom w:val="none" w:sz="0" w:space="0" w:color="auto"/>
                                    <w:right w:val="none" w:sz="0" w:space="0" w:color="auto"/>
                                  </w:divBdr>
                                </w:div>
                                <w:div w:id="558590137">
                                  <w:marLeft w:val="0"/>
                                  <w:marRight w:val="0"/>
                                  <w:marTop w:val="0"/>
                                  <w:marBottom w:val="0"/>
                                  <w:divBdr>
                                    <w:top w:val="none" w:sz="0" w:space="0" w:color="auto"/>
                                    <w:left w:val="none" w:sz="0" w:space="0" w:color="auto"/>
                                    <w:bottom w:val="none" w:sz="0" w:space="0" w:color="auto"/>
                                    <w:right w:val="none" w:sz="0" w:space="0" w:color="auto"/>
                                  </w:divBdr>
                                </w:div>
                                <w:div w:id="727807348">
                                  <w:marLeft w:val="0"/>
                                  <w:marRight w:val="0"/>
                                  <w:marTop w:val="0"/>
                                  <w:marBottom w:val="0"/>
                                  <w:divBdr>
                                    <w:top w:val="none" w:sz="0" w:space="0" w:color="auto"/>
                                    <w:left w:val="none" w:sz="0" w:space="0" w:color="auto"/>
                                    <w:bottom w:val="none" w:sz="0" w:space="0" w:color="auto"/>
                                    <w:right w:val="none" w:sz="0" w:space="0" w:color="auto"/>
                                  </w:divBdr>
                                </w:div>
                                <w:div w:id="229073365">
                                  <w:marLeft w:val="0"/>
                                  <w:marRight w:val="0"/>
                                  <w:marTop w:val="0"/>
                                  <w:marBottom w:val="0"/>
                                  <w:divBdr>
                                    <w:top w:val="none" w:sz="0" w:space="0" w:color="auto"/>
                                    <w:left w:val="none" w:sz="0" w:space="0" w:color="auto"/>
                                    <w:bottom w:val="none" w:sz="0" w:space="0" w:color="auto"/>
                                    <w:right w:val="none" w:sz="0" w:space="0" w:color="auto"/>
                                  </w:divBdr>
                                </w:div>
                                <w:div w:id="1085149867">
                                  <w:marLeft w:val="0"/>
                                  <w:marRight w:val="0"/>
                                  <w:marTop w:val="0"/>
                                  <w:marBottom w:val="0"/>
                                  <w:divBdr>
                                    <w:top w:val="none" w:sz="0" w:space="0" w:color="auto"/>
                                    <w:left w:val="none" w:sz="0" w:space="0" w:color="auto"/>
                                    <w:bottom w:val="none" w:sz="0" w:space="0" w:color="auto"/>
                                    <w:right w:val="none" w:sz="0" w:space="0" w:color="auto"/>
                                  </w:divBdr>
                                </w:div>
                                <w:div w:id="1128670726">
                                  <w:marLeft w:val="0"/>
                                  <w:marRight w:val="0"/>
                                  <w:marTop w:val="0"/>
                                  <w:marBottom w:val="0"/>
                                  <w:divBdr>
                                    <w:top w:val="none" w:sz="0" w:space="0" w:color="auto"/>
                                    <w:left w:val="none" w:sz="0" w:space="0" w:color="auto"/>
                                    <w:bottom w:val="none" w:sz="0" w:space="0" w:color="auto"/>
                                    <w:right w:val="none" w:sz="0" w:space="0" w:color="auto"/>
                                  </w:divBdr>
                                </w:div>
                                <w:div w:id="1083184080">
                                  <w:marLeft w:val="0"/>
                                  <w:marRight w:val="0"/>
                                  <w:marTop w:val="0"/>
                                  <w:marBottom w:val="0"/>
                                  <w:divBdr>
                                    <w:top w:val="none" w:sz="0" w:space="0" w:color="auto"/>
                                    <w:left w:val="none" w:sz="0" w:space="0" w:color="auto"/>
                                    <w:bottom w:val="none" w:sz="0" w:space="0" w:color="auto"/>
                                    <w:right w:val="none" w:sz="0" w:space="0" w:color="auto"/>
                                  </w:divBdr>
                                </w:div>
                                <w:div w:id="417989133">
                                  <w:marLeft w:val="0"/>
                                  <w:marRight w:val="0"/>
                                  <w:marTop w:val="0"/>
                                  <w:marBottom w:val="0"/>
                                  <w:divBdr>
                                    <w:top w:val="none" w:sz="0" w:space="0" w:color="auto"/>
                                    <w:left w:val="none" w:sz="0" w:space="0" w:color="auto"/>
                                    <w:bottom w:val="none" w:sz="0" w:space="0" w:color="auto"/>
                                    <w:right w:val="none" w:sz="0" w:space="0" w:color="auto"/>
                                  </w:divBdr>
                                </w:div>
                                <w:div w:id="842279051">
                                  <w:marLeft w:val="0"/>
                                  <w:marRight w:val="0"/>
                                  <w:marTop w:val="0"/>
                                  <w:marBottom w:val="0"/>
                                  <w:divBdr>
                                    <w:top w:val="none" w:sz="0" w:space="0" w:color="auto"/>
                                    <w:left w:val="none" w:sz="0" w:space="0" w:color="auto"/>
                                    <w:bottom w:val="none" w:sz="0" w:space="0" w:color="auto"/>
                                    <w:right w:val="none" w:sz="0" w:space="0" w:color="auto"/>
                                  </w:divBdr>
                                </w:div>
                                <w:div w:id="1572621217">
                                  <w:marLeft w:val="0"/>
                                  <w:marRight w:val="0"/>
                                  <w:marTop w:val="0"/>
                                  <w:marBottom w:val="0"/>
                                  <w:divBdr>
                                    <w:top w:val="none" w:sz="0" w:space="0" w:color="auto"/>
                                    <w:left w:val="none" w:sz="0" w:space="0" w:color="auto"/>
                                    <w:bottom w:val="none" w:sz="0" w:space="0" w:color="auto"/>
                                    <w:right w:val="none" w:sz="0" w:space="0" w:color="auto"/>
                                  </w:divBdr>
                                </w:div>
                                <w:div w:id="276956354">
                                  <w:marLeft w:val="0"/>
                                  <w:marRight w:val="0"/>
                                  <w:marTop w:val="0"/>
                                  <w:marBottom w:val="0"/>
                                  <w:divBdr>
                                    <w:top w:val="none" w:sz="0" w:space="0" w:color="auto"/>
                                    <w:left w:val="none" w:sz="0" w:space="0" w:color="auto"/>
                                    <w:bottom w:val="none" w:sz="0" w:space="0" w:color="auto"/>
                                    <w:right w:val="none" w:sz="0" w:space="0" w:color="auto"/>
                                  </w:divBdr>
                                </w:div>
                                <w:div w:id="75905740">
                                  <w:marLeft w:val="0"/>
                                  <w:marRight w:val="0"/>
                                  <w:marTop w:val="0"/>
                                  <w:marBottom w:val="0"/>
                                  <w:divBdr>
                                    <w:top w:val="none" w:sz="0" w:space="0" w:color="auto"/>
                                    <w:left w:val="none" w:sz="0" w:space="0" w:color="auto"/>
                                    <w:bottom w:val="none" w:sz="0" w:space="0" w:color="auto"/>
                                    <w:right w:val="none" w:sz="0" w:space="0" w:color="auto"/>
                                  </w:divBdr>
                                </w:div>
                                <w:div w:id="956838742">
                                  <w:marLeft w:val="0"/>
                                  <w:marRight w:val="0"/>
                                  <w:marTop w:val="0"/>
                                  <w:marBottom w:val="0"/>
                                  <w:divBdr>
                                    <w:top w:val="none" w:sz="0" w:space="0" w:color="auto"/>
                                    <w:left w:val="none" w:sz="0" w:space="0" w:color="auto"/>
                                    <w:bottom w:val="none" w:sz="0" w:space="0" w:color="auto"/>
                                    <w:right w:val="none" w:sz="0" w:space="0" w:color="auto"/>
                                  </w:divBdr>
                                </w:div>
                                <w:div w:id="10357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derby.leganto.exlibrisgroup.com/leganto/readinglist/searchlists?auth=SA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chi658\AppData\Local\Temp\FormVA05_Module_Specification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DF0403691B048B18FF23663BA47DCE2"/>
        <w:category>
          <w:name w:val="General"/>
          <w:gallery w:val="placeholder"/>
        </w:category>
        <w:types>
          <w:type w:val="bbPlcHdr"/>
        </w:types>
        <w:behaviors>
          <w:behavior w:val="content"/>
        </w:behaviors>
        <w:guid w:val="{383BFDE7-80DF-4C4B-9C5E-CD4909199735}"/>
      </w:docPartPr>
      <w:docPartBody>
        <w:p w:rsidR="004506DD" w:rsidRDefault="001210B4">
          <w:pPr>
            <w:pStyle w:val="2DF0403691B048B18FF23663BA47DCE2"/>
          </w:pPr>
          <w:r w:rsidRPr="00421F04">
            <w:rPr>
              <w:rStyle w:val="PlaceholderText"/>
            </w:rPr>
            <w:t>Click here to enter text.</w:t>
          </w:r>
        </w:p>
      </w:docPartBody>
    </w:docPart>
    <w:docPart>
      <w:docPartPr>
        <w:name w:val="A1FD757EF47A4253BB735D2468BAC402"/>
        <w:category>
          <w:name w:val="General"/>
          <w:gallery w:val="placeholder"/>
        </w:category>
        <w:types>
          <w:type w:val="bbPlcHdr"/>
        </w:types>
        <w:behaviors>
          <w:behavior w:val="content"/>
        </w:behaviors>
        <w:guid w:val="{89341DC2-5C8A-4B1B-AF9E-6C097055A85F}"/>
      </w:docPartPr>
      <w:docPartBody>
        <w:p w:rsidR="004506DD" w:rsidRDefault="001210B4">
          <w:pPr>
            <w:pStyle w:val="A1FD757EF47A4253BB735D2468BAC402"/>
          </w:pPr>
          <w:r w:rsidRPr="00421F04">
            <w:rPr>
              <w:rStyle w:val="PlaceholderText"/>
            </w:rPr>
            <w:t>Click here to enter a date.</w:t>
          </w:r>
        </w:p>
      </w:docPartBody>
    </w:docPart>
    <w:docPart>
      <w:docPartPr>
        <w:name w:val="10DB398208C4402BB8568251B12E73AE"/>
        <w:category>
          <w:name w:val="General"/>
          <w:gallery w:val="placeholder"/>
        </w:category>
        <w:types>
          <w:type w:val="bbPlcHdr"/>
        </w:types>
        <w:behaviors>
          <w:behavior w:val="content"/>
        </w:behaviors>
        <w:guid w:val="{21C5FA1C-7F58-4EE9-B625-CB94F0D1F6B8}"/>
      </w:docPartPr>
      <w:docPartBody>
        <w:p w:rsidR="004506DD" w:rsidRDefault="001210B4">
          <w:pPr>
            <w:pStyle w:val="10DB398208C4402BB8568251B12E73AE"/>
          </w:pPr>
          <w:r w:rsidRPr="00421F04">
            <w:rPr>
              <w:rStyle w:val="PlaceholderText"/>
            </w:rPr>
            <w:t>Choose an item.</w:t>
          </w:r>
        </w:p>
      </w:docPartBody>
    </w:docPart>
    <w:docPart>
      <w:docPartPr>
        <w:name w:val="E004F2101E5F4BF5AD973C593F95B372"/>
        <w:category>
          <w:name w:val="General"/>
          <w:gallery w:val="placeholder"/>
        </w:category>
        <w:types>
          <w:type w:val="bbPlcHdr"/>
        </w:types>
        <w:behaviors>
          <w:behavior w:val="content"/>
        </w:behaviors>
        <w:guid w:val="{260EA6D5-AE0E-4B24-ACC7-3F8AAA459827}"/>
      </w:docPartPr>
      <w:docPartBody>
        <w:p w:rsidR="004506DD" w:rsidRDefault="001210B4">
          <w:pPr>
            <w:pStyle w:val="E004F2101E5F4BF5AD973C593F95B372"/>
          </w:pPr>
          <w:r w:rsidRPr="00D226B6">
            <w:rPr>
              <w:rStyle w:val="PlaceholderText"/>
            </w:rPr>
            <w:t>Choose an item.</w:t>
          </w:r>
        </w:p>
      </w:docPartBody>
    </w:docPart>
    <w:docPart>
      <w:docPartPr>
        <w:name w:val="A53B93DDE1B041718A6343C63790F33D"/>
        <w:category>
          <w:name w:val="General"/>
          <w:gallery w:val="placeholder"/>
        </w:category>
        <w:types>
          <w:type w:val="bbPlcHdr"/>
        </w:types>
        <w:behaviors>
          <w:behavior w:val="content"/>
        </w:behaviors>
        <w:guid w:val="{0698582A-1C8A-4642-A4E3-DCB639829CF1}"/>
      </w:docPartPr>
      <w:docPartBody>
        <w:p w:rsidR="004506DD" w:rsidRDefault="001210B4">
          <w:pPr>
            <w:pStyle w:val="A53B93DDE1B041718A6343C63790F33D"/>
          </w:pPr>
          <w:r>
            <w:rPr>
              <w:rFonts w:asciiTheme="majorHAnsi" w:hAnsiTheme="majorHAnsi"/>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TFF4D88E8t00">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F20"/>
    <w:rsid w:val="001210B4"/>
    <w:rsid w:val="003C2860"/>
    <w:rsid w:val="004506DD"/>
    <w:rsid w:val="00470B99"/>
    <w:rsid w:val="0055104F"/>
    <w:rsid w:val="0069139D"/>
    <w:rsid w:val="00722C4C"/>
    <w:rsid w:val="00BF3CFA"/>
    <w:rsid w:val="00F261DB"/>
    <w:rsid w:val="00FF1F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DF0403691B048B18FF23663BA47DCE2">
    <w:name w:val="2DF0403691B048B18FF23663BA47DCE2"/>
  </w:style>
  <w:style w:type="paragraph" w:customStyle="1" w:styleId="A1FD757EF47A4253BB735D2468BAC402">
    <w:name w:val="A1FD757EF47A4253BB735D2468BAC402"/>
  </w:style>
  <w:style w:type="paragraph" w:customStyle="1" w:styleId="10DB398208C4402BB8568251B12E73AE">
    <w:name w:val="10DB398208C4402BB8568251B12E73AE"/>
  </w:style>
  <w:style w:type="paragraph" w:customStyle="1" w:styleId="E004F2101E5F4BF5AD973C593F95B372">
    <w:name w:val="E004F2101E5F4BF5AD973C593F95B372"/>
  </w:style>
  <w:style w:type="paragraph" w:customStyle="1" w:styleId="A53B93DDE1B041718A6343C63790F33D">
    <w:name w:val="A53B93DDE1B041718A6343C63790F3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97AC3C0F07AE46B1265D65C002B59B" ma:contentTypeVersion="18" ma:contentTypeDescription="Create a new document." ma:contentTypeScope="" ma:versionID="a6ea7d0ad38e4be63f08c024f74a592a">
  <xsd:schema xmlns:xsd="http://www.w3.org/2001/XMLSchema" xmlns:xs="http://www.w3.org/2001/XMLSchema" xmlns:p="http://schemas.microsoft.com/office/2006/metadata/properties" xmlns:ns2="c0a1d54c-8dc4-4362-a965-a560cb08fed7" xmlns:ns3="b90b6ff2-06b5-40fe-85ed-03b695276399" xmlns:ns4="123a8cc3-15a6-4e5d-8bfc-4324b6df0e7e" targetNamespace="http://schemas.microsoft.com/office/2006/metadata/properties" ma:root="true" ma:fieldsID="f3cba8f57ef53651ae747a9393f63579" ns2:_="" ns3:_="" ns4:_="">
    <xsd:import namespace="c0a1d54c-8dc4-4362-a965-a560cb08fed7"/>
    <xsd:import namespace="b90b6ff2-06b5-40fe-85ed-03b695276399"/>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d54c-8dc4-4362-a965-a560cb08f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0b6ff2-06b5-40fe-85ed-03b6952763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c9ac24-c27c-4d14-8133-2d881df71f24}" ma:internalName="TaxCatchAll" ma:showField="CatchAllData" ma:web="b90b6ff2-06b5-40fe-85ed-03b695276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0a1d54c-8dc4-4362-a965-a560cb08fed7">
      <Terms xmlns="http://schemas.microsoft.com/office/infopath/2007/PartnerControls"/>
    </lcf76f155ced4ddcb4097134ff3c332f>
    <TaxCatchAll xmlns="123a8cc3-15a6-4e5d-8bfc-4324b6df0e7e" xsi:nil="true"/>
  </documentManagement>
</p:properties>
</file>

<file path=customXml/itemProps1.xml><?xml version="1.0" encoding="utf-8"?>
<ds:datastoreItem xmlns:ds="http://schemas.openxmlformats.org/officeDocument/2006/customXml" ds:itemID="{186DBDA4-9AD9-4AA2-9315-07EF3D8EB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1d54c-8dc4-4362-a965-a560cb08fed7"/>
    <ds:schemaRef ds:uri="b90b6ff2-06b5-40fe-85ed-03b695276399"/>
    <ds:schemaRef ds:uri="123a8cc3-15a6-4e5d-8bfc-4324b6df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DF739A-5406-4816-8377-4688DD6A4DD1}">
  <ds:schemaRefs>
    <ds:schemaRef ds:uri="http://schemas.microsoft.com/sharepoint/v3/contenttype/forms"/>
  </ds:schemaRefs>
</ds:datastoreItem>
</file>

<file path=customXml/itemProps3.xml><?xml version="1.0" encoding="utf-8"?>
<ds:datastoreItem xmlns:ds="http://schemas.openxmlformats.org/officeDocument/2006/customXml" ds:itemID="{17E6291C-96D2-41FD-B066-954D451A46DA}">
  <ds:schemaRefs>
    <ds:schemaRef ds:uri="http://schemas.microsoft.com/office/2006/metadata/properties"/>
    <ds:schemaRef ds:uri="http://schemas.microsoft.com/office/infopath/2007/PartnerControls"/>
    <ds:schemaRef ds:uri="c8a7d3bd-4294-4888-b0e5-5c52bb8b4307"/>
    <ds:schemaRef ds:uri="c0a1d54c-8dc4-4362-a965-a560cb08fed7"/>
    <ds:schemaRef ds:uri="123a8cc3-15a6-4e5d-8bfc-4324b6df0e7e"/>
  </ds:schemaRefs>
</ds:datastoreItem>
</file>

<file path=docProps/app.xml><?xml version="1.0" encoding="utf-8"?>
<Properties xmlns="http://schemas.openxmlformats.org/officeDocument/2006/extended-properties" xmlns:vt="http://schemas.openxmlformats.org/officeDocument/2006/docPropsVTypes">
  <Template>FormVA05_Module_Specification_Template</Template>
  <TotalTime>0</TotalTime>
  <Pages>3</Pages>
  <Words>1053</Words>
  <Characters>6006</Characters>
  <Application>Microsoft Office Word</Application>
  <DocSecurity>0</DocSecurity>
  <Lines>50</Lines>
  <Paragraphs>14</Paragraphs>
  <ScaleCrop>false</ScaleCrop>
  <Company>University of Derby</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 Minton</dc:creator>
  <cp:lastModifiedBy>Becky Bowering</cp:lastModifiedBy>
  <cp:revision>87</cp:revision>
  <cp:lastPrinted>2015-10-06T08:58:00Z</cp:lastPrinted>
  <dcterms:created xsi:type="dcterms:W3CDTF">2021-12-21T15:09:00Z</dcterms:created>
  <dcterms:modified xsi:type="dcterms:W3CDTF">2024-08-29T09:14:00Z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0x0101001E97AC3C0F07AE46B1265D65C002B59B</vt:lpwstr>
  </property>
  <property fmtid="{D5CDD505-2E9C-101B-9397-08002B2CF9AE}" pid="3" name="MSIP_Label_b47d098f-2640-4837-b575-e0be04df0525_Enabled">
    <vt:lpwstr>True</vt:lpwstr>
  </property>
  <property fmtid="{D5CDD505-2E9C-101B-9397-08002B2CF9AE}" pid="4" name="MSIP_Label_b47d098f-2640-4837-b575-e0be04df0525_SiteId">
    <vt:lpwstr>98f1bb3a-5efa-4782-88ba-bd897db60e62</vt:lpwstr>
  </property>
  <property fmtid="{D5CDD505-2E9C-101B-9397-08002B2CF9AE}" pid="5" name="MSIP_Label_b47d098f-2640-4837-b575-e0be04df0525_Ref">
    <vt:lpwstr>https://api.informationprotection.azure.com/api/98f1bb3a-5efa-4782-88ba-bd897db60e62</vt:lpwstr>
  </property>
  <property fmtid="{D5CDD505-2E9C-101B-9397-08002B2CF9AE}" pid="6" name="MSIP_Label_b47d098f-2640-4837-b575-e0be04df0525_Owner">
    <vt:lpwstr>VCHI658@derby.ac.uk</vt:lpwstr>
  </property>
  <property fmtid="{D5CDD505-2E9C-101B-9397-08002B2CF9AE}" pid="7" name="MSIP_Label_b47d098f-2640-4837-b575-e0be04df0525_SetDate">
    <vt:lpwstr>2017-12-14T10:15:29.9300822+00:00</vt:lpwstr>
  </property>
  <property fmtid="{D5CDD505-2E9C-101B-9397-08002B2CF9AE}" pid="8" name="MSIP_Label_b47d098f-2640-4837-b575-e0be04df0525_Name">
    <vt:lpwstr>Internal</vt:lpwstr>
  </property>
  <property fmtid="{D5CDD505-2E9C-101B-9397-08002B2CF9AE}" pid="9" name="MSIP_Label_b47d098f-2640-4837-b575-e0be04df0525_Application">
    <vt:lpwstr>Microsoft Azure Information Protection</vt:lpwstr>
  </property>
  <property fmtid="{D5CDD505-2E9C-101B-9397-08002B2CF9AE}" pid="10" name="MSIP_Label_b47d098f-2640-4837-b575-e0be04df0525_Extended_MSFT_Method">
    <vt:lpwstr>Automatic</vt:lpwstr>
  </property>
  <property fmtid="{D5CDD505-2E9C-101B-9397-08002B2CF9AE}" pid="11" name="MSIP_Label_501a0944-9d81-4c75-b857-2ec7863455b7_Enabled">
    <vt:lpwstr>True</vt:lpwstr>
  </property>
  <property fmtid="{D5CDD505-2E9C-101B-9397-08002B2CF9AE}" pid="12" name="MSIP_Label_501a0944-9d81-4c75-b857-2ec7863455b7_SiteId">
    <vt:lpwstr>98f1bb3a-5efa-4782-88ba-bd897db60e62</vt:lpwstr>
  </property>
  <property fmtid="{D5CDD505-2E9C-101B-9397-08002B2CF9AE}" pid="13" name="MSIP_Label_501a0944-9d81-4c75-b857-2ec7863455b7_Ref">
    <vt:lpwstr>https://api.informationprotection.azure.com/api/98f1bb3a-5efa-4782-88ba-bd897db60e62</vt:lpwstr>
  </property>
  <property fmtid="{D5CDD505-2E9C-101B-9397-08002B2CF9AE}" pid="14" name="MSIP_Label_501a0944-9d81-4c75-b857-2ec7863455b7_Owner">
    <vt:lpwstr>VCHI658@derby.ac.uk</vt:lpwstr>
  </property>
  <property fmtid="{D5CDD505-2E9C-101B-9397-08002B2CF9AE}" pid="15" name="MSIP_Label_501a0944-9d81-4c75-b857-2ec7863455b7_SetDate">
    <vt:lpwstr>2017-12-14T10:15:29.9300822+00:00</vt:lpwstr>
  </property>
  <property fmtid="{D5CDD505-2E9C-101B-9397-08002B2CF9AE}" pid="16" name="MSIP_Label_501a0944-9d81-4c75-b857-2ec7863455b7_Name">
    <vt:lpwstr>Internal with visible marking</vt:lpwstr>
  </property>
  <property fmtid="{D5CDD505-2E9C-101B-9397-08002B2CF9AE}" pid="17" name="MSIP_Label_501a0944-9d81-4c75-b857-2ec7863455b7_Application">
    <vt:lpwstr>Microsoft Azure Information Protection</vt:lpwstr>
  </property>
  <property fmtid="{D5CDD505-2E9C-101B-9397-08002B2CF9AE}" pid="18" name="MSIP_Label_501a0944-9d81-4c75-b857-2ec7863455b7_Extended_MSFT_Method">
    <vt:lpwstr>Automatic</vt:lpwstr>
  </property>
  <property fmtid="{D5CDD505-2E9C-101B-9397-08002B2CF9AE}" pid="19" name="MSIP_Label_501a0944-9d81-4c75-b857-2ec7863455b7_Parent">
    <vt:lpwstr>b47d098f-2640-4837-b575-e0be04df0525</vt:lpwstr>
  </property>
  <property fmtid="{D5CDD505-2E9C-101B-9397-08002B2CF9AE}" pid="20" name="Sensitivity">
    <vt:lpwstr>Internal Internal with visible marking</vt:lpwstr>
  </property>
  <property fmtid="{D5CDD505-2E9C-101B-9397-08002B2CF9AE}" pid="21" name="_dlc_DocIdItemGuid">
    <vt:lpwstr>c89d7006-9b78-46cf-930f-b06751a6568b</vt:lpwstr>
  </property>
</Properties>
</file>