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F7082E"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26A3112B" w:rsidR="00BC291E" w:rsidRPr="00310486" w:rsidRDefault="00625360" w:rsidP="00BC291E">
      <w:pPr>
        <w:rPr>
          <w:rStyle w:val="Emphasis"/>
          <w:rFonts w:cs="Arial"/>
          <w:i w:val="0"/>
        </w:rPr>
      </w:pPr>
      <w:r>
        <w:rPr>
          <w:rStyle w:val="Emphasis"/>
          <w:rFonts w:cs="Arial"/>
          <w:i w:val="0"/>
        </w:rPr>
        <w:t xml:space="preserve">Disability </w:t>
      </w:r>
      <w:r w:rsidR="00503012">
        <w:rPr>
          <w:rStyle w:val="Emphasis"/>
          <w:rFonts w:cs="Arial"/>
          <w:i w:val="0"/>
        </w:rPr>
        <w:t xml:space="preserve">and </w:t>
      </w:r>
      <w:r w:rsidR="003F0EB8">
        <w:rPr>
          <w:rStyle w:val="Emphasis"/>
          <w:rFonts w:cs="Arial"/>
          <w:i w:val="0"/>
        </w:rPr>
        <w:t xml:space="preserve">Inclusivity </w:t>
      </w:r>
      <w:r w:rsidR="00272062">
        <w:rPr>
          <w:rStyle w:val="Emphasis"/>
          <w:rFonts w:cs="Arial"/>
          <w:i w:val="0"/>
        </w:rPr>
        <w:t xml:space="preserve">Practice </w:t>
      </w:r>
      <w:r w:rsidR="00B52A2D">
        <w:rPr>
          <w:rStyle w:val="Emphasis"/>
          <w:rFonts w:cs="Arial"/>
          <w:i w:val="0"/>
        </w:rPr>
        <w:t>Adviser</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38BBDDA8" w:rsidR="00BC291E" w:rsidRPr="00310486" w:rsidRDefault="00A830F5" w:rsidP="00BC291E">
      <w:pPr>
        <w:rPr>
          <w:rStyle w:val="Emphasis"/>
          <w:rFonts w:cs="Arial"/>
          <w:i w:val="0"/>
        </w:rPr>
      </w:pPr>
      <w:r>
        <w:rPr>
          <w:rStyle w:val="Emphasis"/>
          <w:rFonts w:cs="Arial"/>
          <w:i w:val="0"/>
        </w:rPr>
        <w:t>The Registry</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78AD01D3" w:rsidR="00BC291E" w:rsidRPr="00310486" w:rsidRDefault="00A830F5" w:rsidP="00BC291E">
      <w:pPr>
        <w:rPr>
          <w:rStyle w:val="Emphasis"/>
          <w:rFonts w:cs="Arial"/>
          <w:i w:val="0"/>
        </w:rPr>
      </w:pPr>
      <w:r>
        <w:rPr>
          <w:rStyle w:val="Emphasis"/>
          <w:rFonts w:cs="Arial"/>
          <w:i w:val="0"/>
        </w:rPr>
        <w:t>Kedleston Road, Derby, DE22 1GB</w:t>
      </w:r>
    </w:p>
    <w:p w14:paraId="16305799" w14:textId="494FEE52" w:rsidR="003837A2" w:rsidRDefault="003837A2" w:rsidP="003837A2">
      <w:pPr>
        <w:pStyle w:val="Heading2"/>
        <w:rPr>
          <w:rFonts w:ascii="Arial" w:hAnsi="Arial" w:cs="Arial"/>
          <w:b/>
          <w:color w:val="auto"/>
        </w:rPr>
      </w:pPr>
      <w:r w:rsidRPr="008010BC">
        <w:rPr>
          <w:rFonts w:ascii="Arial" w:hAnsi="Arial" w:cs="Arial"/>
          <w:b/>
          <w:color w:val="auto"/>
        </w:rPr>
        <w:t>Job Reference Number</w:t>
      </w:r>
    </w:p>
    <w:p w14:paraId="1A7699C8" w14:textId="146A5478" w:rsidR="00484DFC" w:rsidRPr="00484DFC" w:rsidRDefault="00A830F5" w:rsidP="00484DFC">
      <w:r>
        <w:t>0548-24</w:t>
      </w:r>
    </w:p>
    <w:p w14:paraId="464F5A89" w14:textId="52F646E7" w:rsidR="003837A2" w:rsidRDefault="003837A2" w:rsidP="003837A2">
      <w:pPr>
        <w:pStyle w:val="Heading2"/>
        <w:rPr>
          <w:rFonts w:ascii="Arial" w:hAnsi="Arial" w:cs="Arial"/>
          <w:b/>
          <w:color w:val="auto"/>
        </w:rPr>
      </w:pPr>
      <w:r w:rsidRPr="008010BC">
        <w:rPr>
          <w:rFonts w:ascii="Arial" w:hAnsi="Arial" w:cs="Arial"/>
          <w:b/>
          <w:color w:val="auto"/>
        </w:rPr>
        <w:t>Salary</w:t>
      </w:r>
    </w:p>
    <w:p w14:paraId="49839529" w14:textId="4B00DA7C" w:rsidR="00E231CC" w:rsidRPr="00372246" w:rsidRDefault="00E231CC" w:rsidP="00E231CC">
      <w:pPr>
        <w:rPr>
          <w:rStyle w:val="Emphasis"/>
          <w:i w:val="0"/>
          <w:iCs w:val="0"/>
        </w:rPr>
      </w:pPr>
      <w:r>
        <w:t>£</w:t>
      </w:r>
      <w:r w:rsidRPr="00BC6C9C">
        <w:t>3</w:t>
      </w:r>
      <w:r>
        <w:t>1,814 t</w:t>
      </w:r>
      <w:r w:rsidRPr="00BC6C9C">
        <w:t>o £</w:t>
      </w:r>
      <w:r>
        <w:t>35,750</w:t>
      </w:r>
      <w:r w:rsidRPr="00BC6C9C">
        <w:t xml:space="preserve"> per annum (for exceptional performers, there is scope for further progression up to £</w:t>
      </w:r>
      <w:r>
        <w:t>41,113</w:t>
      </w:r>
      <w:r w:rsidRPr="00BC6C9C">
        <w:t xml:space="preserve"> per annum</w:t>
      </w:r>
      <w:r w:rsidRPr="00AF1845">
        <w:t>)</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54075DE1" w14:textId="77777777" w:rsidR="00B64CC9" w:rsidRDefault="00D424EB" w:rsidP="00E231CC">
      <w:pPr>
        <w:rPr>
          <w:rStyle w:val="eop"/>
          <w:rFonts w:cs="Arial"/>
          <w:color w:val="000000"/>
          <w:shd w:val="clear" w:color="auto" w:fill="FFFFFF"/>
        </w:rPr>
      </w:pPr>
      <w:r>
        <w:rPr>
          <w:rStyle w:val="normaltextrun"/>
          <w:rFonts w:cs="Arial"/>
          <w:color w:val="000000"/>
          <w:shd w:val="clear" w:color="auto" w:fill="FFFFFF"/>
        </w:rPr>
        <w:t>Disability Services Manager</w:t>
      </w:r>
      <w:r>
        <w:rPr>
          <w:rStyle w:val="eop"/>
          <w:rFonts w:cs="Arial"/>
          <w:color w:val="000000"/>
          <w:shd w:val="clear" w:color="auto" w:fill="FFFFFF"/>
        </w:rPr>
        <w:t> </w:t>
      </w:r>
    </w:p>
    <w:p w14:paraId="3B36CD05" w14:textId="39A97361"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1C24F645" w:rsidR="00BE54DD" w:rsidRPr="00310486" w:rsidRDefault="00682656" w:rsidP="003837A2">
      <w:pPr>
        <w:rPr>
          <w:rFonts w:cs="Arial"/>
          <w:i/>
          <w:iCs/>
        </w:rPr>
      </w:pPr>
      <w:r>
        <w:rPr>
          <w:rStyle w:val="Emphasis"/>
          <w:rFonts w:cs="Arial"/>
          <w:i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3122D8E3" w:rsidR="003837A2" w:rsidRDefault="003837A2" w:rsidP="003837A2">
      <w:pPr>
        <w:pStyle w:val="Heading2"/>
        <w:rPr>
          <w:rFonts w:ascii="Arial" w:hAnsi="Arial" w:cs="Arial"/>
          <w:b/>
          <w:color w:val="auto"/>
        </w:rPr>
      </w:pPr>
      <w:r w:rsidRPr="541450C7">
        <w:rPr>
          <w:rFonts w:ascii="Arial" w:hAnsi="Arial" w:cs="Arial"/>
          <w:b/>
          <w:bCs/>
          <w:color w:val="auto"/>
        </w:rPr>
        <w:t>Role Summary</w:t>
      </w:r>
    </w:p>
    <w:p w14:paraId="44D97B2B" w14:textId="4452F6CB" w:rsidR="035D75C8" w:rsidRDefault="0EF89914" w:rsidP="0E0F72F0">
      <w:pPr>
        <w:shd w:val="clear" w:color="auto" w:fill="FFFFFF" w:themeFill="background1"/>
        <w:spacing w:after="300" w:line="240" w:lineRule="auto"/>
        <w:rPr>
          <w:highlight w:val="green"/>
        </w:rPr>
      </w:pPr>
      <w:r w:rsidRPr="0E0F72F0">
        <w:rPr>
          <w:rFonts w:eastAsia="Arial" w:cs="Arial"/>
        </w:rPr>
        <w:t xml:space="preserve">The Disability and Inclusivity Practice Adviser plays </w:t>
      </w:r>
      <w:r w:rsidR="00536A05" w:rsidRPr="0E0F72F0">
        <w:rPr>
          <w:rFonts w:eastAsia="Arial" w:cs="Arial"/>
        </w:rPr>
        <w:t>a significant role</w:t>
      </w:r>
      <w:r w:rsidRPr="0E0F72F0">
        <w:rPr>
          <w:rFonts w:eastAsia="Arial" w:cs="Arial"/>
        </w:rPr>
        <w:t xml:space="preserve"> in embedding inclusive practices across the university, </w:t>
      </w:r>
      <w:r w:rsidR="00FD0CED" w:rsidRPr="0E0F72F0">
        <w:rPr>
          <w:rFonts w:eastAsia="Arial" w:cs="Arial"/>
        </w:rPr>
        <w:t xml:space="preserve">guided by founding principles contained within </w:t>
      </w:r>
      <w:r w:rsidRPr="0E0F72F0">
        <w:rPr>
          <w:rFonts w:eastAsia="Arial" w:cs="Arial"/>
        </w:rPr>
        <w:t xml:space="preserve">the Disabled Student Commitment. The role is dedicated to delivering and developing support services and coordinating individualised assistance for disabled students. </w:t>
      </w:r>
      <w:r w:rsidR="0076574D" w:rsidRPr="0E0F72F0">
        <w:rPr>
          <w:rFonts w:eastAsia="Arial" w:cs="Arial"/>
        </w:rPr>
        <w:t xml:space="preserve">The postholder will collaborate </w:t>
      </w:r>
      <w:r w:rsidRPr="0E0F72F0">
        <w:rPr>
          <w:rFonts w:eastAsia="Arial" w:cs="Arial"/>
        </w:rPr>
        <w:t>with academic departments, and external partners to advance university-wide inclusion initiatives and ensure effective implementation of disability-related policies.</w:t>
      </w:r>
      <w:r w:rsidR="008727CD" w:rsidRPr="0E0F72F0">
        <w:rPr>
          <w:rFonts w:eastAsia="Arial" w:cs="Arial"/>
        </w:rPr>
        <w:t xml:space="preserve"> The postholder will lead on </w:t>
      </w:r>
      <w:r>
        <w:t xml:space="preserve">delivering training, developing practices, and coordinating support for disabled students while collaborating with various stakeholders, both internal and external. </w:t>
      </w:r>
    </w:p>
    <w:p w14:paraId="7E0E1E1C" w14:textId="596160FB" w:rsidR="00D0163E" w:rsidRPr="004B0744" w:rsidRDefault="00D0163E" w:rsidP="004B0744">
      <w:pPr>
        <w:pStyle w:val="Heading2"/>
        <w:rPr>
          <w:rFonts w:ascii="Arial" w:hAnsi="Arial" w:cs="Arial"/>
          <w:b/>
          <w:bCs/>
          <w:color w:val="auto"/>
        </w:rPr>
      </w:pPr>
      <w:r w:rsidRPr="004B0744">
        <w:rPr>
          <w:rFonts w:ascii="Arial" w:hAnsi="Arial" w:cs="Arial"/>
          <w:b/>
          <w:bCs/>
          <w:color w:val="auto"/>
        </w:rPr>
        <w:t>Principal Accountabilities</w:t>
      </w:r>
    </w:p>
    <w:p w14:paraId="68E6C0B8" w14:textId="1B4AEBDC" w:rsidR="00A839A1" w:rsidRPr="00B12C50" w:rsidRDefault="756A80AC" w:rsidP="004B0744">
      <w:pPr>
        <w:numPr>
          <w:ilvl w:val="0"/>
          <w:numId w:val="13"/>
        </w:numPr>
        <w:spacing w:after="8" w:line="270" w:lineRule="auto"/>
        <w:ind w:right="37"/>
      </w:pPr>
      <w:r w:rsidRPr="00B12C50">
        <w:rPr>
          <w:rFonts w:eastAsia="Arial" w:cs="Arial"/>
        </w:rPr>
        <w:t xml:space="preserve">Collaborate with staff </w:t>
      </w:r>
      <w:r w:rsidR="00F22F3C" w:rsidRPr="00B12C50">
        <w:rPr>
          <w:rFonts w:eastAsia="Arial" w:cs="Arial"/>
        </w:rPr>
        <w:t>to</w:t>
      </w:r>
      <w:r w:rsidRPr="00B12C50">
        <w:rPr>
          <w:rFonts w:eastAsia="Arial" w:cs="Arial"/>
        </w:rPr>
        <w:t xml:space="preserve"> promote inclusive practices aligned with the university’s strategic aims and support framework</w:t>
      </w:r>
      <w:r w:rsidR="008A66A7" w:rsidRPr="00B12C50">
        <w:rPr>
          <w:rFonts w:eastAsia="Arial" w:cs="Arial"/>
        </w:rPr>
        <w:t xml:space="preserve">s including the </w:t>
      </w:r>
      <w:r w:rsidR="00A839A1" w:rsidRPr="00B12C50">
        <w:t>Teaching and Learning framework and Student Support Framework.</w:t>
      </w:r>
    </w:p>
    <w:p w14:paraId="7CD3BA31" w14:textId="60C36B32" w:rsidR="00AE3776" w:rsidRPr="00B12C50" w:rsidRDefault="5A62D698" w:rsidP="004B0744">
      <w:pPr>
        <w:numPr>
          <w:ilvl w:val="0"/>
          <w:numId w:val="13"/>
        </w:numPr>
        <w:spacing w:after="8" w:line="270" w:lineRule="auto"/>
        <w:ind w:right="37"/>
        <w:rPr>
          <w:rFonts w:eastAsia="Arial" w:cs="Arial"/>
        </w:rPr>
      </w:pPr>
      <w:r w:rsidRPr="00B12C50">
        <w:rPr>
          <w:rFonts w:eastAsia="Arial" w:cs="Arial"/>
        </w:rPr>
        <w:t>Develop and</w:t>
      </w:r>
      <w:r w:rsidR="00B22771" w:rsidRPr="00B12C50">
        <w:rPr>
          <w:rFonts w:eastAsia="Arial" w:cs="Arial"/>
        </w:rPr>
        <w:t xml:space="preserve"> deliver </w:t>
      </w:r>
      <w:r w:rsidRPr="00B12C50">
        <w:rPr>
          <w:rFonts w:eastAsia="Arial" w:cs="Arial"/>
        </w:rPr>
        <w:t>training sessions on inclusive practices, reasonable adjustments, and disability-specific strategies for university staff and students, tailoring delivery for individual, group, and online sessions</w:t>
      </w:r>
      <w:r w:rsidR="00AE3776" w:rsidRPr="00B12C50">
        <w:rPr>
          <w:rFonts w:eastAsia="Arial" w:cs="Arial"/>
        </w:rPr>
        <w:t xml:space="preserve"> alike. </w:t>
      </w:r>
    </w:p>
    <w:p w14:paraId="32032B55" w14:textId="0CAF5EDD" w:rsidR="00BA7603" w:rsidRPr="00B12C50" w:rsidRDefault="5A62D698" w:rsidP="004B0744">
      <w:pPr>
        <w:numPr>
          <w:ilvl w:val="0"/>
          <w:numId w:val="13"/>
        </w:numPr>
        <w:spacing w:after="8" w:line="270" w:lineRule="auto"/>
        <w:ind w:right="37"/>
        <w:rPr>
          <w:u w:val="single"/>
        </w:rPr>
      </w:pPr>
      <w:r w:rsidRPr="00B12C50">
        <w:rPr>
          <w:rFonts w:eastAsia="Arial" w:cs="Arial"/>
        </w:rPr>
        <w:t>Create and evaluate training resources to enhance accessibility and understanding among academic and professional services staff.</w:t>
      </w:r>
      <w:r w:rsidR="0F52A8FC" w:rsidRPr="00B12C50">
        <w:t xml:space="preserve"> </w:t>
      </w:r>
      <w:r w:rsidR="66209FE7" w:rsidRPr="00B12C50">
        <w:t xml:space="preserve">Contribute to the </w:t>
      </w:r>
      <w:r w:rsidR="6902FE69" w:rsidRPr="00B12C50">
        <w:t>d</w:t>
      </w:r>
      <w:r w:rsidR="00A86449" w:rsidRPr="00B12C50">
        <w:t>evelop</w:t>
      </w:r>
      <w:r w:rsidR="060D6F26" w:rsidRPr="00B12C50">
        <w:t>ment of</w:t>
      </w:r>
      <w:r w:rsidR="00A86449" w:rsidRPr="00B12C50">
        <w:t xml:space="preserve"> effective approaches to engage students in </w:t>
      </w:r>
      <w:r w:rsidR="46B328FA" w:rsidRPr="00B12C50">
        <w:t>the</w:t>
      </w:r>
      <w:r w:rsidR="00A86449" w:rsidRPr="00B12C50">
        <w:t xml:space="preserve"> use of technology to enhan</w:t>
      </w:r>
      <w:r w:rsidR="00C805C5" w:rsidRPr="00B12C50">
        <w:t xml:space="preserve">ce </w:t>
      </w:r>
      <w:r w:rsidR="00C805C5" w:rsidRPr="00B12C50">
        <w:lastRenderedPageBreak/>
        <w:t xml:space="preserve">learning. This will be through the development of a range of resources, training and workshop delivery. </w:t>
      </w:r>
      <w:r w:rsidR="00BA7603" w:rsidRPr="00B12C50">
        <w:rPr>
          <w:u w:val="single"/>
        </w:rPr>
        <w:t xml:space="preserve"> </w:t>
      </w:r>
    </w:p>
    <w:p w14:paraId="6CC79700" w14:textId="7562B18E" w:rsidR="006237FF" w:rsidRPr="00B12C50" w:rsidRDefault="2DB0D7A5" w:rsidP="004B0744">
      <w:pPr>
        <w:numPr>
          <w:ilvl w:val="0"/>
          <w:numId w:val="13"/>
        </w:numPr>
        <w:spacing w:after="8" w:line="270" w:lineRule="auto"/>
        <w:ind w:right="37"/>
        <w:rPr>
          <w:rFonts w:eastAsia="Arial" w:cs="Arial"/>
        </w:rPr>
      </w:pPr>
      <w:r w:rsidRPr="00B12C50">
        <w:rPr>
          <w:rFonts w:eastAsia="Arial" w:cs="Arial"/>
        </w:rPr>
        <w:t>Manage a caseload of students with disabilities, providing ongoing advice, support, and assessments to develop tailored support plans.</w:t>
      </w:r>
    </w:p>
    <w:p w14:paraId="15D388BC" w14:textId="7C16BB33" w:rsidR="006237FF" w:rsidRPr="00B12C50" w:rsidRDefault="69DE845C" w:rsidP="004B0744">
      <w:pPr>
        <w:numPr>
          <w:ilvl w:val="0"/>
          <w:numId w:val="13"/>
        </w:numPr>
        <w:spacing w:after="8" w:line="270" w:lineRule="auto"/>
        <w:ind w:right="37"/>
        <w:rPr>
          <w:rFonts w:eastAsia="Arial" w:cs="Arial"/>
          <w:color w:val="000000" w:themeColor="text1"/>
        </w:rPr>
      </w:pPr>
      <w:r w:rsidRPr="00B12C50">
        <w:rPr>
          <w:rFonts w:eastAsia="Arial" w:cs="Arial"/>
          <w:color w:val="000000" w:themeColor="text1"/>
        </w:rPr>
        <w:t>Provide informed advice, guidance and support to students with disabilities, through day- to-day enquires, casework and scheduled appointments, (including creating Support Plans for dissemination, provision of study skills tutors, support workers and other support, and reviewing arrangements with students at appropriate intervals); employing appropriate empathy when dealing with students who may be experiencing levels of distress.</w:t>
      </w:r>
    </w:p>
    <w:p w14:paraId="314554EA" w14:textId="04C401EC" w:rsidR="006237FF" w:rsidRPr="00B12C50" w:rsidRDefault="69DE845C" w:rsidP="004B0744">
      <w:pPr>
        <w:pStyle w:val="ListParagraph"/>
        <w:numPr>
          <w:ilvl w:val="0"/>
          <w:numId w:val="13"/>
        </w:numPr>
        <w:spacing w:after="8" w:line="270" w:lineRule="auto"/>
        <w:ind w:right="37"/>
        <w:rPr>
          <w:rFonts w:eastAsia="Arial" w:cs="Arial"/>
          <w:color w:val="000000" w:themeColor="text1"/>
        </w:rPr>
      </w:pPr>
      <w:r w:rsidRPr="00B12C50">
        <w:rPr>
          <w:rFonts w:eastAsia="Arial" w:cs="Arial"/>
          <w:color w:val="000000" w:themeColor="text1"/>
        </w:rPr>
        <w:t>To regularly review with the student and the course team that the support in place remains appropriate documenting all interaction(s) on case recording systems.</w:t>
      </w:r>
    </w:p>
    <w:p w14:paraId="0CC4BB74" w14:textId="3E2D68EF" w:rsidR="006237FF" w:rsidRPr="00B12C50" w:rsidRDefault="69DE845C" w:rsidP="004B0744">
      <w:pPr>
        <w:pStyle w:val="ListParagraph"/>
        <w:numPr>
          <w:ilvl w:val="0"/>
          <w:numId w:val="13"/>
        </w:numPr>
        <w:spacing w:after="8" w:line="270" w:lineRule="auto"/>
        <w:ind w:right="37"/>
        <w:rPr>
          <w:rFonts w:eastAsia="Arial" w:cs="Arial"/>
          <w:color w:val="000000" w:themeColor="text1"/>
        </w:rPr>
      </w:pPr>
      <w:r w:rsidRPr="00B12C50">
        <w:rPr>
          <w:rFonts w:eastAsia="Arial" w:cs="Arial"/>
          <w:color w:val="000000" w:themeColor="text1"/>
        </w:rPr>
        <w:t>Advise and assist students to apply for to relevant funding which they are entitled to, for example the Disabled Students Allowance</w:t>
      </w:r>
      <w:r w:rsidR="00575E75">
        <w:rPr>
          <w:rFonts w:eastAsia="Arial" w:cs="Arial"/>
          <w:color w:val="000000" w:themeColor="text1"/>
        </w:rPr>
        <w:t xml:space="preserve"> (DSA)</w:t>
      </w:r>
      <w:r w:rsidRPr="00B12C50">
        <w:rPr>
          <w:rFonts w:eastAsia="Arial" w:cs="Arial"/>
          <w:color w:val="000000" w:themeColor="text1"/>
        </w:rPr>
        <w:t>; liaising with Needs Assessors as required.</w:t>
      </w:r>
    </w:p>
    <w:p w14:paraId="0311C88E" w14:textId="5114BCA5" w:rsidR="69DE845C" w:rsidRPr="00B12C50" w:rsidRDefault="69DE845C" w:rsidP="004B0744">
      <w:pPr>
        <w:pStyle w:val="ListParagraph"/>
        <w:numPr>
          <w:ilvl w:val="0"/>
          <w:numId w:val="13"/>
        </w:numPr>
        <w:spacing w:after="8" w:line="270" w:lineRule="auto"/>
        <w:ind w:right="37"/>
        <w:rPr>
          <w:rFonts w:eastAsia="Arial" w:cs="Arial"/>
          <w:color w:val="000000" w:themeColor="text1"/>
        </w:rPr>
      </w:pPr>
      <w:r w:rsidRPr="00B12C50">
        <w:rPr>
          <w:rFonts w:eastAsia="Arial" w:cs="Arial"/>
          <w:color w:val="000000" w:themeColor="text1"/>
        </w:rPr>
        <w:t>Working with the Disability Services Manager, contribute to policy development in relation to the provision of services to students with a disability, Specific Learning Difficulty (SpLDs) and/or mental health difficulty.</w:t>
      </w:r>
    </w:p>
    <w:p w14:paraId="51A89C5A" w14:textId="3DEC0C18" w:rsidR="69DE845C" w:rsidRPr="00B12C50" w:rsidRDefault="69DE845C" w:rsidP="004B0744">
      <w:pPr>
        <w:pStyle w:val="ListParagraph"/>
        <w:numPr>
          <w:ilvl w:val="0"/>
          <w:numId w:val="13"/>
        </w:numPr>
        <w:spacing w:after="8" w:line="270" w:lineRule="auto"/>
        <w:ind w:right="37"/>
        <w:rPr>
          <w:rFonts w:eastAsia="Arial" w:cs="Arial"/>
          <w:color w:val="000000" w:themeColor="text1"/>
        </w:rPr>
      </w:pPr>
      <w:r w:rsidRPr="00B12C50">
        <w:rPr>
          <w:rFonts w:eastAsia="Arial" w:cs="Arial"/>
          <w:color w:val="000000" w:themeColor="text1"/>
        </w:rPr>
        <w:t>Attend training and other events (e.g. meetings) to maintain the specialist skills and knowledge required for the post.</w:t>
      </w:r>
    </w:p>
    <w:p w14:paraId="644D7CFE" w14:textId="66E4A6B8" w:rsidR="4DD82A98" w:rsidRPr="00B12C50" w:rsidRDefault="4DD82A98" w:rsidP="004B0744">
      <w:pPr>
        <w:pStyle w:val="ListParagraph"/>
        <w:numPr>
          <w:ilvl w:val="0"/>
          <w:numId w:val="13"/>
        </w:numPr>
        <w:spacing w:after="8" w:line="270" w:lineRule="auto"/>
        <w:ind w:right="37"/>
        <w:rPr>
          <w:rFonts w:eastAsia="Arial" w:cs="Arial"/>
          <w:color w:val="000000" w:themeColor="text1"/>
        </w:rPr>
      </w:pPr>
      <w:r w:rsidRPr="00B12C50">
        <w:t>Raise awareness of disability support services by participating in university events (e.g., inductions, Open Days) and collaborating with Student Services and academic departments to enhance community engagement.</w:t>
      </w:r>
    </w:p>
    <w:p w14:paraId="372ECC2B" w14:textId="5617C4D3" w:rsidR="0021765F" w:rsidRPr="00B12C50" w:rsidRDefault="0021765F" w:rsidP="004B0744">
      <w:pPr>
        <w:numPr>
          <w:ilvl w:val="0"/>
          <w:numId w:val="13"/>
        </w:numPr>
        <w:spacing w:line="270" w:lineRule="auto"/>
        <w:ind w:right="37"/>
      </w:pPr>
      <w:r w:rsidRPr="00B12C50">
        <w:t xml:space="preserve">Participate in external activities and organisations related to student support and wellbeing, where these benefit students and staff. </w:t>
      </w:r>
    </w:p>
    <w:p w14:paraId="42AEE751" w14:textId="4DF51CD0" w:rsidR="00D0163E" w:rsidRPr="00B12C50" w:rsidRDefault="00D0163E" w:rsidP="00D0163E">
      <w:pPr>
        <w:pStyle w:val="Heading2"/>
        <w:rPr>
          <w:rFonts w:ascii="Arial" w:hAnsi="Arial" w:cs="Arial"/>
          <w:b/>
          <w:color w:val="auto"/>
        </w:rPr>
      </w:pPr>
      <w:r w:rsidRPr="00B12C50">
        <w:rPr>
          <w:rFonts w:ascii="Arial" w:hAnsi="Arial" w:cs="Arial"/>
          <w:b/>
          <w:color w:val="auto"/>
        </w:rPr>
        <w:t>Person Specification</w:t>
      </w:r>
    </w:p>
    <w:p w14:paraId="7EE4BB5F" w14:textId="77777777" w:rsidR="00D0163E" w:rsidRPr="00B12C50" w:rsidRDefault="00D0163E" w:rsidP="00D0163E">
      <w:pPr>
        <w:pStyle w:val="Heading3"/>
        <w:rPr>
          <w:rFonts w:ascii="Arial" w:eastAsia="Times New Roman" w:hAnsi="Arial" w:cs="Arial"/>
          <w:b/>
          <w:color w:val="auto"/>
        </w:rPr>
      </w:pPr>
      <w:r w:rsidRPr="00B12C50">
        <w:rPr>
          <w:rFonts w:ascii="Arial" w:eastAsia="Times New Roman" w:hAnsi="Arial" w:cs="Arial"/>
          <w:b/>
          <w:color w:val="auto"/>
        </w:rPr>
        <w:t>Essential Criteria</w:t>
      </w:r>
    </w:p>
    <w:p w14:paraId="27F51995" w14:textId="77777777" w:rsidR="00D0163E" w:rsidRPr="00B12C50" w:rsidRDefault="00D0163E" w:rsidP="00D0163E">
      <w:pPr>
        <w:pStyle w:val="Heading4"/>
        <w:rPr>
          <w:rFonts w:ascii="Arial" w:eastAsia="Times New Roman" w:hAnsi="Arial" w:cs="Arial"/>
          <w:b/>
          <w:i w:val="0"/>
          <w:color w:val="auto"/>
        </w:rPr>
      </w:pPr>
      <w:r w:rsidRPr="00B12C50">
        <w:rPr>
          <w:rFonts w:ascii="Arial" w:eastAsia="Times New Roman" w:hAnsi="Arial" w:cs="Arial"/>
          <w:b/>
          <w:i w:val="0"/>
          <w:color w:val="auto"/>
        </w:rPr>
        <w:t>Qualifications</w:t>
      </w:r>
    </w:p>
    <w:p w14:paraId="00E33C87" w14:textId="0DEDBE0C" w:rsidR="00BC291E" w:rsidRPr="00B12C50" w:rsidRDefault="00D82318" w:rsidP="0E0F72F0">
      <w:pPr>
        <w:pStyle w:val="ListParagraph"/>
        <w:numPr>
          <w:ilvl w:val="0"/>
          <w:numId w:val="8"/>
        </w:numPr>
        <w:rPr>
          <w:rStyle w:val="Emphasis"/>
          <w:rFonts w:cs="Arial"/>
          <w:i w:val="0"/>
          <w:iCs w:val="0"/>
        </w:rPr>
      </w:pPr>
      <w:r w:rsidRPr="00B12C50">
        <w:rPr>
          <w:rStyle w:val="Emphasis"/>
          <w:rFonts w:cs="Arial"/>
          <w:i w:val="0"/>
          <w:iCs w:val="0"/>
        </w:rPr>
        <w:t>A degree or equivalent experience</w:t>
      </w:r>
    </w:p>
    <w:p w14:paraId="2B27B264" w14:textId="758F4775" w:rsidR="7C6AD58E" w:rsidRPr="00B12C50" w:rsidRDefault="7C6AD58E" w:rsidP="0E0F72F0">
      <w:pPr>
        <w:pStyle w:val="ListParagraph"/>
        <w:numPr>
          <w:ilvl w:val="0"/>
          <w:numId w:val="8"/>
        </w:numPr>
        <w:rPr>
          <w:rStyle w:val="Emphasis"/>
          <w:rFonts w:cs="Arial"/>
          <w:i w:val="0"/>
          <w:iCs w:val="0"/>
        </w:rPr>
      </w:pPr>
      <w:r w:rsidRPr="00B12C50">
        <w:rPr>
          <w:rFonts w:eastAsia="Arial" w:cs="Arial"/>
          <w:color w:val="000000" w:themeColor="text1"/>
        </w:rPr>
        <w:t>A professional qualification relating to the area of disability and / or membership of a professional body such as NADP (National Association of Disability Practitioners)</w:t>
      </w:r>
      <w:r w:rsidR="00220699">
        <w:rPr>
          <w:rFonts w:eastAsia="Arial" w:cs="Arial"/>
          <w:color w:val="000000" w:themeColor="text1"/>
        </w:rPr>
        <w:t xml:space="preserve">, </w:t>
      </w:r>
      <w:r w:rsidR="00FC5DB6">
        <w:rPr>
          <w:rFonts w:eastAsia="Arial" w:cs="Arial"/>
          <w:color w:val="000000" w:themeColor="text1"/>
        </w:rPr>
        <w:t xml:space="preserve">or </w:t>
      </w:r>
      <w:r w:rsidR="00FC5DB6" w:rsidRPr="00B12C50">
        <w:rPr>
          <w:rFonts w:eastAsia="Arial" w:cs="Arial"/>
          <w:color w:val="000000" w:themeColor="text1"/>
        </w:rPr>
        <w:t>equivalent applied experience</w:t>
      </w:r>
    </w:p>
    <w:p w14:paraId="2895C0E4" w14:textId="77777777" w:rsidR="00D0163E" w:rsidRPr="00B12C50" w:rsidRDefault="00D0163E" w:rsidP="00521F87">
      <w:pPr>
        <w:pStyle w:val="Heading4"/>
        <w:rPr>
          <w:rFonts w:ascii="Arial" w:hAnsi="Arial" w:cs="Arial"/>
          <w:b/>
          <w:i w:val="0"/>
          <w:color w:val="auto"/>
        </w:rPr>
      </w:pPr>
      <w:r w:rsidRPr="00B12C50">
        <w:rPr>
          <w:rFonts w:ascii="Arial" w:hAnsi="Arial" w:cs="Arial"/>
          <w:b/>
          <w:i w:val="0"/>
          <w:color w:val="auto"/>
        </w:rPr>
        <w:t>Experience</w:t>
      </w:r>
    </w:p>
    <w:p w14:paraId="380F4DB1" w14:textId="38701124" w:rsidR="005752A8" w:rsidRPr="00B12C50" w:rsidRDefault="4B72F146" w:rsidP="541450C7">
      <w:pPr>
        <w:pStyle w:val="ListParagraph"/>
        <w:numPr>
          <w:ilvl w:val="0"/>
          <w:numId w:val="8"/>
        </w:numPr>
      </w:pPr>
      <w:r w:rsidRPr="00B12C50">
        <w:t xml:space="preserve">Experience in UK </w:t>
      </w:r>
      <w:r w:rsidR="00575E75">
        <w:t>H</w:t>
      </w:r>
      <w:r w:rsidRPr="00B12C50">
        <w:t xml:space="preserve">igher </w:t>
      </w:r>
      <w:r w:rsidR="00575E75">
        <w:t>E</w:t>
      </w:r>
      <w:r w:rsidRPr="00B12C50">
        <w:t>ducation</w:t>
      </w:r>
      <w:r w:rsidR="00BA0DF7">
        <w:t xml:space="preserve"> (HE)</w:t>
      </w:r>
      <w:r w:rsidRPr="00B12C50">
        <w:t>, with a strong focus on inclusiv</w:t>
      </w:r>
      <w:r w:rsidR="7C47C4A5" w:rsidRPr="00B12C50">
        <w:t>ity</w:t>
      </w:r>
      <w:r w:rsidRPr="00B12C50">
        <w:t xml:space="preserve"> and diversity</w:t>
      </w:r>
    </w:p>
    <w:p w14:paraId="353B27E0" w14:textId="783DF1C1" w:rsidR="005752A8" w:rsidRPr="00B12C50" w:rsidRDefault="4B72F146" w:rsidP="541450C7">
      <w:pPr>
        <w:pStyle w:val="ListParagraph"/>
        <w:numPr>
          <w:ilvl w:val="0"/>
          <w:numId w:val="8"/>
        </w:numPr>
        <w:spacing w:after="0"/>
      </w:pPr>
      <w:r w:rsidRPr="00B12C50">
        <w:t>Background in advising on reasonable adjustments and knowledge of the Disabled Students’ Allowance</w:t>
      </w:r>
    </w:p>
    <w:p w14:paraId="6D1B31B9" w14:textId="6C042933" w:rsidR="00536A05" w:rsidRPr="00B12C50" w:rsidRDefault="002823C4" w:rsidP="0E0F72F0">
      <w:pPr>
        <w:pStyle w:val="ListParagraph"/>
        <w:numPr>
          <w:ilvl w:val="0"/>
          <w:numId w:val="8"/>
        </w:numPr>
        <w:spacing w:after="0"/>
      </w:pPr>
      <w:r>
        <w:t>Experience</w:t>
      </w:r>
      <w:r w:rsidR="4B72F146" w:rsidRPr="00B12C50">
        <w:t xml:space="preserve"> in managing complex student casework and maintaining accurate case documentation</w:t>
      </w:r>
    </w:p>
    <w:p w14:paraId="1C4835B3" w14:textId="77777777" w:rsidR="002823C4" w:rsidRPr="002823C4" w:rsidRDefault="4B72F146" w:rsidP="439FF787">
      <w:pPr>
        <w:pStyle w:val="ListParagraph"/>
        <w:numPr>
          <w:ilvl w:val="0"/>
          <w:numId w:val="8"/>
        </w:numPr>
        <w:rPr>
          <w:i/>
          <w:iCs/>
        </w:rPr>
      </w:pPr>
      <w:r w:rsidRPr="00B12C50">
        <w:t>Demonstra</w:t>
      </w:r>
      <w:r w:rsidR="002823C4">
        <w:t>ble</w:t>
      </w:r>
      <w:r w:rsidRPr="00B12C50">
        <w:t xml:space="preserve"> experience in training delivery and inclusive practice development, aligned with the social model of disability</w:t>
      </w:r>
    </w:p>
    <w:p w14:paraId="235046D6" w14:textId="122EF772" w:rsidR="00422802" w:rsidRPr="00B12C50" w:rsidRDefault="00735684" w:rsidP="439FF787">
      <w:pPr>
        <w:pStyle w:val="ListParagraph"/>
        <w:numPr>
          <w:ilvl w:val="0"/>
          <w:numId w:val="8"/>
        </w:numPr>
        <w:rPr>
          <w:i/>
          <w:iCs/>
        </w:rPr>
      </w:pPr>
      <w:r w:rsidRPr="00B12C50">
        <w:t xml:space="preserve">Demonstrable knowledge, experience and enthusiasm for promoting </w:t>
      </w:r>
      <w:r w:rsidR="00B12C50" w:rsidRPr="00B12C50">
        <w:t>inclusivity and</w:t>
      </w:r>
      <w:r w:rsidRPr="00B12C50">
        <w:t xml:space="preserve"> </w:t>
      </w:r>
      <w:r w:rsidR="00F22F3C" w:rsidRPr="00B12C50">
        <w:t>diversity in</w:t>
      </w:r>
      <w:r w:rsidRPr="00B12C50">
        <w:t xml:space="preserve"> Higher Education</w:t>
      </w:r>
    </w:p>
    <w:p w14:paraId="3B82DB7A" w14:textId="39A74788" w:rsidR="00B32EE0" w:rsidRPr="00B12C50" w:rsidRDefault="002823C4" w:rsidP="0E0F72F0">
      <w:pPr>
        <w:pStyle w:val="ListParagraph"/>
        <w:numPr>
          <w:ilvl w:val="0"/>
          <w:numId w:val="8"/>
        </w:numPr>
        <w:rPr>
          <w:i/>
          <w:iCs/>
        </w:rPr>
      </w:pPr>
      <w:r>
        <w:t>Demonstrable</w:t>
      </w:r>
      <w:r w:rsidR="00B32EE0" w:rsidRPr="00B12C50">
        <w:t xml:space="preserve"> experience of planning and delivering training to a broad and diverse audience</w:t>
      </w:r>
    </w:p>
    <w:p w14:paraId="0E4796C1" w14:textId="201442ED" w:rsidR="7175A194" w:rsidRPr="00B12C50" w:rsidRDefault="7175A194" w:rsidP="0E0F72F0">
      <w:pPr>
        <w:pStyle w:val="ListParagraph"/>
        <w:numPr>
          <w:ilvl w:val="0"/>
          <w:numId w:val="8"/>
        </w:numPr>
        <w:rPr>
          <w:rFonts w:eastAsia="Arial" w:cs="Arial"/>
          <w:color w:val="000000" w:themeColor="text1"/>
        </w:rPr>
      </w:pPr>
      <w:r w:rsidRPr="00B12C50">
        <w:rPr>
          <w:rFonts w:eastAsia="Arial" w:cs="Arial"/>
          <w:color w:val="000000" w:themeColor="text1"/>
        </w:rPr>
        <w:t>Demonstrable experience of anticipating needs and designing and implementing an inclusive environment in adherence to the social model of disability</w:t>
      </w:r>
    </w:p>
    <w:p w14:paraId="6A64E61E" w14:textId="60FFA8F4" w:rsidR="7175A194" w:rsidRPr="00B12C50" w:rsidRDefault="7175A194" w:rsidP="0E0F72F0">
      <w:pPr>
        <w:pStyle w:val="ListParagraph"/>
        <w:numPr>
          <w:ilvl w:val="0"/>
          <w:numId w:val="8"/>
        </w:numPr>
        <w:rPr>
          <w:rFonts w:eastAsia="Arial" w:cs="Arial"/>
          <w:color w:val="000000" w:themeColor="text1"/>
        </w:rPr>
      </w:pPr>
      <w:r w:rsidRPr="00B12C50">
        <w:rPr>
          <w:rFonts w:eastAsia="Arial" w:cs="Arial"/>
          <w:color w:val="000000" w:themeColor="text1"/>
        </w:rPr>
        <w:lastRenderedPageBreak/>
        <w:t>Demonstrable experience of using initiative and creativity to resolve problems, devising varied solutions and approaching the problem from different perspectives</w:t>
      </w:r>
    </w:p>
    <w:p w14:paraId="7B1BD177" w14:textId="15577EE8" w:rsidR="7175A194" w:rsidRPr="00B12C50" w:rsidRDefault="7175A194" w:rsidP="0E0F72F0">
      <w:pPr>
        <w:pStyle w:val="ListParagraph"/>
        <w:numPr>
          <w:ilvl w:val="0"/>
          <w:numId w:val="8"/>
        </w:numPr>
        <w:rPr>
          <w:rFonts w:eastAsia="Arial" w:cs="Arial"/>
          <w:color w:val="000000" w:themeColor="text1"/>
        </w:rPr>
      </w:pPr>
      <w:r w:rsidRPr="00B12C50">
        <w:rPr>
          <w:rFonts w:eastAsia="Arial" w:cs="Arial"/>
          <w:color w:val="000000" w:themeColor="text1"/>
        </w:rPr>
        <w:t>Experience of Safeguarding, “Cause for Concern” and related regulations and policies</w:t>
      </w:r>
    </w:p>
    <w:p w14:paraId="0C7895B0" w14:textId="32227C41" w:rsidR="007A3CAF" w:rsidRPr="00B12C50" w:rsidRDefault="00D0163E" w:rsidP="00D22596">
      <w:pPr>
        <w:pStyle w:val="Heading4"/>
        <w:rPr>
          <w:rFonts w:ascii="Arial" w:hAnsi="Arial" w:cs="Arial"/>
          <w:b/>
          <w:i w:val="0"/>
          <w:color w:val="auto"/>
        </w:rPr>
      </w:pPr>
      <w:r w:rsidRPr="00B12C50">
        <w:rPr>
          <w:rFonts w:ascii="Arial" w:hAnsi="Arial" w:cs="Arial"/>
          <w:b/>
          <w:i w:val="0"/>
          <w:color w:val="auto"/>
        </w:rPr>
        <w:t>Skills, knowledge &amp; abilities</w:t>
      </w:r>
    </w:p>
    <w:p w14:paraId="6C54C275" w14:textId="351E5A28" w:rsidR="00D22596" w:rsidRPr="00B12C50" w:rsidRDefault="366FD6C5" w:rsidP="0E0F72F0">
      <w:pPr>
        <w:numPr>
          <w:ilvl w:val="0"/>
          <w:numId w:val="10"/>
        </w:numPr>
        <w:spacing w:after="8" w:line="267" w:lineRule="auto"/>
        <w:ind w:right="37"/>
        <w:rPr>
          <w:rFonts w:eastAsia="Arial" w:cs="Arial"/>
        </w:rPr>
      </w:pPr>
      <w:r w:rsidRPr="00B12C50">
        <w:rPr>
          <w:rFonts w:eastAsia="Arial" w:cs="Arial"/>
        </w:rPr>
        <w:t xml:space="preserve">Up-to-date knowledge of equalities legislation and commitment to widening participation in </w:t>
      </w:r>
      <w:r w:rsidR="002823C4">
        <w:rPr>
          <w:rFonts w:eastAsia="Arial" w:cs="Arial"/>
        </w:rPr>
        <w:t>H</w:t>
      </w:r>
      <w:r w:rsidRPr="00B12C50">
        <w:rPr>
          <w:rFonts w:eastAsia="Arial" w:cs="Arial"/>
        </w:rPr>
        <w:t xml:space="preserve">igher </w:t>
      </w:r>
      <w:r w:rsidR="002823C4">
        <w:rPr>
          <w:rFonts w:eastAsia="Arial" w:cs="Arial"/>
        </w:rPr>
        <w:t>E</w:t>
      </w:r>
      <w:r w:rsidRPr="00B12C50">
        <w:rPr>
          <w:rFonts w:eastAsia="Arial" w:cs="Arial"/>
        </w:rPr>
        <w:t>ducation</w:t>
      </w:r>
    </w:p>
    <w:p w14:paraId="53801EBA" w14:textId="71D79730" w:rsidR="00D22596" w:rsidRPr="00B12C50" w:rsidRDefault="366FD6C5" w:rsidP="541450C7">
      <w:pPr>
        <w:pStyle w:val="ListParagraph"/>
        <w:numPr>
          <w:ilvl w:val="0"/>
          <w:numId w:val="10"/>
        </w:numPr>
        <w:spacing w:after="0" w:line="267" w:lineRule="auto"/>
        <w:rPr>
          <w:rFonts w:eastAsia="Arial" w:cs="Arial"/>
        </w:rPr>
      </w:pPr>
      <w:r w:rsidRPr="00B12C50">
        <w:rPr>
          <w:rFonts w:eastAsia="Arial" w:cs="Arial"/>
        </w:rPr>
        <w:t>Proficient in dyslexia screening tools and knowledge of assistive technology</w:t>
      </w:r>
    </w:p>
    <w:p w14:paraId="49E44B88" w14:textId="23CD0092" w:rsidR="00D22596" w:rsidRPr="00B12C50" w:rsidRDefault="366FD6C5" w:rsidP="0E0F72F0">
      <w:pPr>
        <w:pStyle w:val="ListParagraph"/>
        <w:numPr>
          <w:ilvl w:val="0"/>
          <w:numId w:val="10"/>
        </w:numPr>
        <w:spacing w:after="0" w:line="267" w:lineRule="auto"/>
        <w:rPr>
          <w:rFonts w:eastAsia="Arial" w:cs="Arial"/>
        </w:rPr>
      </w:pPr>
      <w:r w:rsidRPr="00B12C50">
        <w:rPr>
          <w:rFonts w:eastAsia="Arial" w:cs="Arial"/>
        </w:rPr>
        <w:t>Excellent record-keeping and an ongoing commitment to professional development</w:t>
      </w:r>
    </w:p>
    <w:p w14:paraId="364C5F7C" w14:textId="0A9B9DCF" w:rsidR="11C31DF6" w:rsidRPr="00B12C50" w:rsidRDefault="11C31DF6" w:rsidP="0E0F72F0">
      <w:pPr>
        <w:numPr>
          <w:ilvl w:val="0"/>
          <w:numId w:val="10"/>
        </w:numPr>
        <w:spacing w:after="8" w:line="267" w:lineRule="auto"/>
        <w:ind w:right="37"/>
        <w:rPr>
          <w:rFonts w:eastAsia="Arial" w:cs="Arial"/>
        </w:rPr>
      </w:pPr>
      <w:r w:rsidRPr="00B12C50">
        <w:rPr>
          <w:rFonts w:eastAsia="Arial" w:cs="Arial"/>
          <w:color w:val="000000" w:themeColor="text1"/>
        </w:rPr>
        <w:t>Proven ability to work on own initiative, actively seeking new and improved ways of working and evidence of excellent organisational skills and attention to detail, with the ability to prioritise a wide range of tasks whilst working to deadlines</w:t>
      </w:r>
    </w:p>
    <w:p w14:paraId="7783379B" w14:textId="0F01CD98" w:rsidR="008C32EB" w:rsidRPr="00B12C50" w:rsidRDefault="008C32EB" w:rsidP="0E0F72F0">
      <w:pPr>
        <w:numPr>
          <w:ilvl w:val="0"/>
          <w:numId w:val="10"/>
        </w:numPr>
        <w:spacing w:after="8" w:line="267" w:lineRule="auto"/>
        <w:ind w:right="37"/>
      </w:pPr>
      <w:r w:rsidRPr="00B12C50">
        <w:t xml:space="preserve">Excellent verbal and written communication skills with the ability to write in clear and concise manner to suit a range of </w:t>
      </w:r>
      <w:r w:rsidR="00C00A05" w:rsidRPr="00B12C50">
        <w:t>audiences</w:t>
      </w:r>
    </w:p>
    <w:p w14:paraId="56A259AC" w14:textId="5338E6F5" w:rsidR="008C32EB" w:rsidRPr="00B12C50" w:rsidRDefault="008C32EB" w:rsidP="0E0F72F0">
      <w:pPr>
        <w:numPr>
          <w:ilvl w:val="0"/>
          <w:numId w:val="10"/>
        </w:numPr>
        <w:spacing w:after="8" w:line="267" w:lineRule="auto"/>
        <w:ind w:right="37"/>
      </w:pPr>
      <w:r w:rsidRPr="00B12C50">
        <w:t xml:space="preserve">Excellent problem-solving skills with the ability to approach and resolve problems in a thoughtful and practical </w:t>
      </w:r>
      <w:r w:rsidR="00C00A05" w:rsidRPr="00B12C50">
        <w:t>manner</w:t>
      </w:r>
    </w:p>
    <w:p w14:paraId="064920CA" w14:textId="1450DC4B" w:rsidR="7FFA41E2" w:rsidRPr="00B12C50" w:rsidRDefault="7FFA41E2" w:rsidP="0E0F72F0">
      <w:pPr>
        <w:numPr>
          <w:ilvl w:val="0"/>
          <w:numId w:val="10"/>
        </w:numPr>
        <w:spacing w:after="8" w:line="267" w:lineRule="auto"/>
        <w:ind w:right="37"/>
        <w:rPr>
          <w:rFonts w:eastAsia="Arial" w:cs="Arial"/>
          <w:color w:val="000000" w:themeColor="text1"/>
        </w:rPr>
      </w:pPr>
      <w:r w:rsidRPr="00B12C50">
        <w:rPr>
          <w:rFonts w:eastAsia="Arial" w:cs="Arial"/>
          <w:color w:val="000000" w:themeColor="text1"/>
        </w:rPr>
        <w:t xml:space="preserve">Good understanding of issues affecting disabled students and potential barriers to accessing and succeeding in </w:t>
      </w:r>
      <w:r w:rsidR="00BA0DF7">
        <w:rPr>
          <w:rFonts w:eastAsia="Arial" w:cs="Arial"/>
          <w:color w:val="000000" w:themeColor="text1"/>
        </w:rPr>
        <w:t>H</w:t>
      </w:r>
      <w:r w:rsidRPr="00B12C50">
        <w:rPr>
          <w:rFonts w:eastAsia="Arial" w:cs="Arial"/>
          <w:color w:val="000000" w:themeColor="text1"/>
        </w:rPr>
        <w:t xml:space="preserve">igher </w:t>
      </w:r>
      <w:r w:rsidR="00BA0DF7">
        <w:rPr>
          <w:rFonts w:eastAsia="Arial" w:cs="Arial"/>
          <w:color w:val="000000" w:themeColor="text1"/>
        </w:rPr>
        <w:t>E</w:t>
      </w:r>
      <w:r w:rsidRPr="00B12C50">
        <w:rPr>
          <w:rFonts w:eastAsia="Arial" w:cs="Arial"/>
          <w:color w:val="000000" w:themeColor="text1"/>
        </w:rPr>
        <w:t>ducation</w:t>
      </w:r>
    </w:p>
    <w:p w14:paraId="0E6B1853" w14:textId="2E7EA63C" w:rsidR="00C00A05" w:rsidRPr="00B12C50" w:rsidRDefault="7FFA41E2" w:rsidP="0E0F72F0">
      <w:pPr>
        <w:pStyle w:val="ListParagraph"/>
        <w:numPr>
          <w:ilvl w:val="0"/>
          <w:numId w:val="10"/>
        </w:numPr>
        <w:rPr>
          <w:rFonts w:eastAsia="Arial" w:cs="Arial"/>
          <w:color w:val="000000" w:themeColor="text1"/>
        </w:rPr>
      </w:pPr>
      <w:r w:rsidRPr="00B12C50">
        <w:rPr>
          <w:rFonts w:eastAsia="Arial" w:cs="Arial"/>
          <w:color w:val="000000" w:themeColor="text1"/>
        </w:rPr>
        <w:t>Evidence of a commitment to training and continuing Professional Development,</w:t>
      </w:r>
      <w:r w:rsidR="5EC6726B" w:rsidRPr="00B12C50">
        <w:rPr>
          <w:rFonts w:eastAsia="Arial" w:cs="Arial"/>
          <w:color w:val="000000" w:themeColor="text1"/>
        </w:rPr>
        <w:t xml:space="preserve"> </w:t>
      </w:r>
      <w:r w:rsidRPr="00B12C50">
        <w:rPr>
          <w:rFonts w:eastAsia="Arial" w:cs="Arial"/>
          <w:color w:val="000000" w:themeColor="text1"/>
        </w:rPr>
        <w:t>to ensure up-to-date knowledge of developments within the H</w:t>
      </w:r>
      <w:r w:rsidR="00BA0DF7">
        <w:rPr>
          <w:rFonts w:eastAsia="Arial" w:cs="Arial"/>
          <w:color w:val="000000" w:themeColor="text1"/>
        </w:rPr>
        <w:t>E</w:t>
      </w:r>
      <w:r w:rsidRPr="00B12C50">
        <w:rPr>
          <w:rFonts w:eastAsia="Arial" w:cs="Arial"/>
          <w:color w:val="000000" w:themeColor="text1"/>
        </w:rPr>
        <w:t xml:space="preserve"> sector, as well as within the university</w:t>
      </w:r>
    </w:p>
    <w:p w14:paraId="6AA5062B" w14:textId="4BBC0604" w:rsidR="00B12C50" w:rsidRDefault="0046732F" w:rsidP="00B12C50">
      <w:pPr>
        <w:pStyle w:val="ListParagraph"/>
        <w:numPr>
          <w:ilvl w:val="0"/>
          <w:numId w:val="10"/>
        </w:numPr>
        <w:rPr>
          <w:rFonts w:eastAsia="Arial" w:cs="Arial"/>
          <w:color w:val="000000" w:themeColor="text1"/>
        </w:rPr>
      </w:pPr>
      <w:r w:rsidRPr="00B12C50">
        <w:rPr>
          <w:rFonts w:eastAsia="Arial" w:cs="Arial"/>
          <w:color w:val="000000" w:themeColor="text1"/>
        </w:rPr>
        <w:t xml:space="preserve">Knowledge of Safeguarding, </w:t>
      </w:r>
      <w:r w:rsidR="00C00A05" w:rsidRPr="00B12C50">
        <w:rPr>
          <w:rFonts w:eastAsia="Arial" w:cs="Arial"/>
          <w:color w:val="000000" w:themeColor="text1"/>
        </w:rPr>
        <w:t>Cause for Concern’ and associated policies</w:t>
      </w:r>
    </w:p>
    <w:p w14:paraId="3DDCD742" w14:textId="1950C8CE" w:rsidR="00AB60E2" w:rsidRPr="00B12C50" w:rsidRDefault="00AB60E2" w:rsidP="00AB60E2">
      <w:pPr>
        <w:pStyle w:val="Heading4"/>
        <w:rPr>
          <w:rFonts w:ascii="Arial" w:hAnsi="Arial" w:cs="Arial"/>
          <w:b/>
          <w:i w:val="0"/>
          <w:color w:val="auto"/>
        </w:rPr>
      </w:pPr>
      <w:r>
        <w:rPr>
          <w:rFonts w:ascii="Arial" w:hAnsi="Arial" w:cs="Arial"/>
          <w:b/>
          <w:i w:val="0"/>
          <w:color w:val="auto"/>
        </w:rPr>
        <w:t>Business Requirements</w:t>
      </w:r>
    </w:p>
    <w:p w14:paraId="36DBD7C3" w14:textId="70AD8E68" w:rsidR="00B12C50" w:rsidRPr="00B12C50" w:rsidRDefault="00AB60E2" w:rsidP="00B12C50">
      <w:pPr>
        <w:pStyle w:val="ListParagraph"/>
        <w:numPr>
          <w:ilvl w:val="0"/>
          <w:numId w:val="10"/>
        </w:numPr>
        <w:rPr>
          <w:rFonts w:eastAsia="Arial" w:cs="Arial"/>
          <w:color w:val="000000" w:themeColor="text1"/>
        </w:rPr>
      </w:pPr>
      <w:r>
        <w:rPr>
          <w:rStyle w:val="cf01"/>
          <w:rFonts w:ascii="Arial" w:eastAsiaTheme="majorEastAsia" w:hAnsi="Arial" w:cs="Arial"/>
          <w:sz w:val="22"/>
          <w:szCs w:val="22"/>
        </w:rPr>
        <w:t>Willingness and ability to undertake o</w:t>
      </w:r>
      <w:r w:rsidR="00B12C50" w:rsidRPr="00B12C50">
        <w:rPr>
          <w:rStyle w:val="cf01"/>
          <w:rFonts w:ascii="Arial" w:eastAsiaTheme="majorEastAsia" w:hAnsi="Arial" w:cs="Arial"/>
          <w:sz w:val="22"/>
          <w:szCs w:val="22"/>
        </w:rPr>
        <w:t>ccasional evening/weekend working under business requirements</w:t>
      </w:r>
    </w:p>
    <w:p w14:paraId="6DC17B98" w14:textId="77777777" w:rsidR="00EC427B" w:rsidRDefault="00EC427B" w:rsidP="00EC427B">
      <w:pPr>
        <w:pStyle w:val="Heading1"/>
        <w:rPr>
          <w:rFonts w:ascii="Arial" w:eastAsia="Times New Roman" w:hAnsi="Arial" w:cs="Arial"/>
          <w:b/>
          <w:bCs/>
          <w:color w:val="auto"/>
        </w:rPr>
      </w:pPr>
      <w:r>
        <w:rPr>
          <w:rFonts w:ascii="Arial" w:eastAsia="Times New Roman" w:hAnsi="Arial" w:cs="Arial"/>
          <w:b/>
          <w:bCs/>
          <w:color w:val="auto"/>
        </w:rPr>
        <w:t>Benefits</w:t>
      </w:r>
    </w:p>
    <w:p w14:paraId="32AF57DA" w14:textId="77777777" w:rsidR="00EC427B" w:rsidRPr="00C13C7B" w:rsidRDefault="00EC427B" w:rsidP="00EC427B">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0BCA13C0" w14:textId="77777777" w:rsidR="00EC427B" w:rsidRPr="00C13C7B" w:rsidRDefault="00EC427B" w:rsidP="00EC427B">
      <w:pPr>
        <w:spacing w:line="278" w:lineRule="auto"/>
        <w:rPr>
          <w:rFonts w:cs="Arial"/>
        </w:rPr>
      </w:pPr>
      <w:r w:rsidRPr="00C13C7B">
        <w:rPr>
          <w:rFonts w:cs="Arial"/>
        </w:rPr>
        <w:t>Our competitive 'total reward' offering has something for everyone and looks to reward and recognise people in different ways.</w:t>
      </w:r>
    </w:p>
    <w:p w14:paraId="62646026" w14:textId="77777777" w:rsidR="00EC427B" w:rsidRPr="00C13C7B" w:rsidRDefault="00EC427B" w:rsidP="00EC427B">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3FC982DF" w14:textId="77777777" w:rsidR="00EC427B" w:rsidRPr="00C13C7B" w:rsidRDefault="00EC427B" w:rsidP="00EC427B">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30AE8286" w14:textId="77777777" w:rsidR="00EC427B" w:rsidRPr="00C13C7B" w:rsidRDefault="00EC427B" w:rsidP="00EC427B">
      <w:pPr>
        <w:spacing w:line="278" w:lineRule="auto"/>
        <w:rPr>
          <w:rFonts w:cs="Arial"/>
        </w:rPr>
      </w:pPr>
      <w:r w:rsidRPr="00C13C7B">
        <w:rPr>
          <w:rFonts w:cs="Arial"/>
        </w:rPr>
        <w:lastRenderedPageBreak/>
        <w:t>We also facilitate ‘Give as You Earn’ options to donate to your preferred charities straight from your pay which enhances the amount your charity receives for your donation.</w:t>
      </w:r>
    </w:p>
    <w:p w14:paraId="31D21C88" w14:textId="77777777" w:rsidR="00EC427B" w:rsidRPr="00C13C7B" w:rsidRDefault="00EC427B" w:rsidP="00EC427B">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649D5CAE" w14:textId="77777777" w:rsidR="00EC427B" w:rsidRDefault="00EC427B" w:rsidP="00EC427B">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03F95FCC" w14:textId="77777777" w:rsidR="00EC427B" w:rsidRDefault="00EC427B" w:rsidP="00EC427B">
      <w:pPr>
        <w:pStyle w:val="Heading1"/>
        <w:rPr>
          <w:rFonts w:eastAsia="Times New Roman"/>
          <w:b/>
          <w:bCs/>
          <w:color w:val="auto"/>
        </w:rPr>
      </w:pPr>
      <w:r>
        <w:rPr>
          <w:rFonts w:ascii="Arial" w:eastAsia="Times New Roman" w:hAnsi="Arial" w:cs="Arial"/>
          <w:b/>
          <w:bCs/>
          <w:color w:val="auto"/>
        </w:rPr>
        <w:t xml:space="preserve">Our People </w:t>
      </w:r>
    </w:p>
    <w:p w14:paraId="10DCCDC2" w14:textId="77777777" w:rsidR="00EC427B" w:rsidRPr="00C13C7B" w:rsidRDefault="00EC427B" w:rsidP="00EC427B">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1CE4B3F" w14:textId="77777777" w:rsidR="00EC427B" w:rsidRPr="00C13C7B" w:rsidRDefault="00EC427B" w:rsidP="00EC427B">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6229531A" w14:textId="77777777" w:rsidR="00EC427B" w:rsidRPr="00C13C7B" w:rsidRDefault="00EC427B" w:rsidP="00EC427B">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665F485" w14:textId="77777777" w:rsidR="00EC427B" w:rsidRPr="00C13C7B" w:rsidRDefault="00EC427B" w:rsidP="00EC427B">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70628E9F" w14:textId="77777777" w:rsidR="00EC427B" w:rsidRPr="00C13C7B" w:rsidRDefault="00EC427B" w:rsidP="00EC427B">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00650B7" w14:textId="77777777" w:rsidR="00EC427B" w:rsidRPr="00C13C7B" w:rsidRDefault="00EC427B" w:rsidP="00EC427B">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593B2383" w14:textId="3F716A41" w:rsidR="00D0163E" w:rsidRPr="00EC427B" w:rsidRDefault="00EC427B" w:rsidP="00EC427B">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4CCE404A"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265C" w14:textId="77777777" w:rsidR="00871DDB" w:rsidRDefault="00871DDB" w:rsidP="00002574">
      <w:pPr>
        <w:spacing w:after="0" w:line="240" w:lineRule="auto"/>
      </w:pPr>
      <w:r>
        <w:separator/>
      </w:r>
    </w:p>
  </w:endnote>
  <w:endnote w:type="continuationSeparator" w:id="0">
    <w:p w14:paraId="69CD9518" w14:textId="77777777" w:rsidR="00871DDB" w:rsidRDefault="00871DDB"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2BF8" w14:textId="77777777" w:rsidR="00310486" w:rsidRDefault="00310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63FF" w14:textId="77777777" w:rsidR="00310486" w:rsidRDefault="00310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1D011" w14:textId="77777777" w:rsidR="00871DDB" w:rsidRDefault="00871DDB" w:rsidP="00002574">
      <w:pPr>
        <w:spacing w:after="0" w:line="240" w:lineRule="auto"/>
      </w:pPr>
      <w:r>
        <w:separator/>
      </w:r>
    </w:p>
  </w:footnote>
  <w:footnote w:type="continuationSeparator" w:id="0">
    <w:p w14:paraId="776F1CED" w14:textId="77777777" w:rsidR="00871DDB" w:rsidRDefault="00871DDB"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472A" w14:textId="77777777" w:rsidR="00310486" w:rsidRDefault="00310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FAB3B" w14:textId="77777777" w:rsidR="00310486" w:rsidRDefault="00310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47728" w14:textId="77777777" w:rsidR="00310486" w:rsidRDefault="00310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F2BF8"/>
    <w:multiLevelType w:val="hybridMultilevel"/>
    <w:tmpl w:val="211C843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C4230"/>
    <w:multiLevelType w:val="hybridMultilevel"/>
    <w:tmpl w:val="D84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9160D"/>
    <w:multiLevelType w:val="hybridMultilevel"/>
    <w:tmpl w:val="26AA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F4362D"/>
    <w:multiLevelType w:val="hybridMultilevel"/>
    <w:tmpl w:val="E6E0A148"/>
    <w:lvl w:ilvl="0" w:tplc="08090011">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15:restartNumberingAfterBreak="0">
    <w:nsid w:val="4F941422"/>
    <w:multiLevelType w:val="hybridMultilevel"/>
    <w:tmpl w:val="144AD9C2"/>
    <w:lvl w:ilvl="0" w:tplc="A5C2920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B01C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D278A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563CC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4C0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A53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50F2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C85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87CE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FF7252"/>
    <w:multiLevelType w:val="hybridMultilevel"/>
    <w:tmpl w:val="C424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32C2B"/>
    <w:multiLevelType w:val="hybridMultilevel"/>
    <w:tmpl w:val="004E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A161C"/>
    <w:multiLevelType w:val="hybridMultilevel"/>
    <w:tmpl w:val="D4F096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B5245"/>
    <w:multiLevelType w:val="hybridMultilevel"/>
    <w:tmpl w:val="F3D0328E"/>
    <w:lvl w:ilvl="0" w:tplc="CB82D90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4393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BC40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26CF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28C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B4D6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66F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030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B020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53416804">
    <w:abstractNumId w:val="7"/>
  </w:num>
  <w:num w:numId="2" w16cid:durableId="1579751366">
    <w:abstractNumId w:val="4"/>
  </w:num>
  <w:num w:numId="3" w16cid:durableId="136997462">
    <w:abstractNumId w:val="5"/>
  </w:num>
  <w:num w:numId="4" w16cid:durableId="268437615">
    <w:abstractNumId w:val="0"/>
  </w:num>
  <w:num w:numId="5" w16cid:durableId="1982029733">
    <w:abstractNumId w:val="1"/>
  </w:num>
  <w:num w:numId="6" w16cid:durableId="2016300717">
    <w:abstractNumId w:val="2"/>
  </w:num>
  <w:num w:numId="7" w16cid:durableId="526212289">
    <w:abstractNumId w:val="3"/>
  </w:num>
  <w:num w:numId="8" w16cid:durableId="227493941">
    <w:abstractNumId w:val="9"/>
  </w:num>
  <w:num w:numId="9" w16cid:durableId="1821802132">
    <w:abstractNumId w:val="11"/>
  </w:num>
  <w:num w:numId="10" w16cid:durableId="2008437755">
    <w:abstractNumId w:val="10"/>
  </w:num>
  <w:num w:numId="11" w16cid:durableId="291374506">
    <w:abstractNumId w:val="12"/>
  </w:num>
  <w:num w:numId="12" w16cid:durableId="1132820897">
    <w:abstractNumId w:val="8"/>
  </w:num>
  <w:num w:numId="13" w16cid:durableId="573206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172B"/>
    <w:rsid w:val="00016FB1"/>
    <w:rsid w:val="00020AAB"/>
    <w:rsid w:val="00062C71"/>
    <w:rsid w:val="000765EB"/>
    <w:rsid w:val="000C7534"/>
    <w:rsid w:val="00105BBB"/>
    <w:rsid w:val="00122FB4"/>
    <w:rsid w:val="00125DC5"/>
    <w:rsid w:val="001749EF"/>
    <w:rsid w:val="00182330"/>
    <w:rsid w:val="00186FB3"/>
    <w:rsid w:val="00197FFA"/>
    <w:rsid w:val="001D3F88"/>
    <w:rsid w:val="0021765F"/>
    <w:rsid w:val="00220699"/>
    <w:rsid w:val="00242C3A"/>
    <w:rsid w:val="002479BF"/>
    <w:rsid w:val="00262567"/>
    <w:rsid w:val="00272062"/>
    <w:rsid w:val="002823C4"/>
    <w:rsid w:val="002C3D0A"/>
    <w:rsid w:val="002D70F7"/>
    <w:rsid w:val="0030286F"/>
    <w:rsid w:val="00306AEC"/>
    <w:rsid w:val="00310486"/>
    <w:rsid w:val="00313954"/>
    <w:rsid w:val="00322C60"/>
    <w:rsid w:val="00344D23"/>
    <w:rsid w:val="00351174"/>
    <w:rsid w:val="00362DE8"/>
    <w:rsid w:val="0037367B"/>
    <w:rsid w:val="003837A2"/>
    <w:rsid w:val="003A4F13"/>
    <w:rsid w:val="003D0A11"/>
    <w:rsid w:val="003F0EB8"/>
    <w:rsid w:val="003F485E"/>
    <w:rsid w:val="004021B3"/>
    <w:rsid w:val="00422802"/>
    <w:rsid w:val="004322D4"/>
    <w:rsid w:val="0046732F"/>
    <w:rsid w:val="00484DFC"/>
    <w:rsid w:val="004B0744"/>
    <w:rsid w:val="004D4132"/>
    <w:rsid w:val="0050101E"/>
    <w:rsid w:val="00503012"/>
    <w:rsid w:val="0051485F"/>
    <w:rsid w:val="00517E15"/>
    <w:rsid w:val="00521F87"/>
    <w:rsid w:val="00536A05"/>
    <w:rsid w:val="0054315D"/>
    <w:rsid w:val="0056061D"/>
    <w:rsid w:val="005627A6"/>
    <w:rsid w:val="005752A8"/>
    <w:rsid w:val="00575E75"/>
    <w:rsid w:val="005D1573"/>
    <w:rsid w:val="005D4188"/>
    <w:rsid w:val="00617946"/>
    <w:rsid w:val="006237FF"/>
    <w:rsid w:val="00625360"/>
    <w:rsid w:val="00625E55"/>
    <w:rsid w:val="00627168"/>
    <w:rsid w:val="006636AE"/>
    <w:rsid w:val="006776F8"/>
    <w:rsid w:val="00682656"/>
    <w:rsid w:val="006848E2"/>
    <w:rsid w:val="00697781"/>
    <w:rsid w:val="006E765B"/>
    <w:rsid w:val="007210F6"/>
    <w:rsid w:val="00735684"/>
    <w:rsid w:val="00743074"/>
    <w:rsid w:val="0076574D"/>
    <w:rsid w:val="00776FA1"/>
    <w:rsid w:val="0079773B"/>
    <w:rsid w:val="007A3CAF"/>
    <w:rsid w:val="007F48FA"/>
    <w:rsid w:val="008010BC"/>
    <w:rsid w:val="008058DE"/>
    <w:rsid w:val="008327E8"/>
    <w:rsid w:val="008634A1"/>
    <w:rsid w:val="00871DDB"/>
    <w:rsid w:val="008727CD"/>
    <w:rsid w:val="008923F4"/>
    <w:rsid w:val="008A66A7"/>
    <w:rsid w:val="008B79BA"/>
    <w:rsid w:val="008C32EB"/>
    <w:rsid w:val="008F6BE7"/>
    <w:rsid w:val="00902406"/>
    <w:rsid w:val="00924248"/>
    <w:rsid w:val="009464AD"/>
    <w:rsid w:val="0096163A"/>
    <w:rsid w:val="00996BF6"/>
    <w:rsid w:val="009C2CE1"/>
    <w:rsid w:val="009D09E5"/>
    <w:rsid w:val="009D21C9"/>
    <w:rsid w:val="00A04C3F"/>
    <w:rsid w:val="00A211B9"/>
    <w:rsid w:val="00A41B9B"/>
    <w:rsid w:val="00A4621F"/>
    <w:rsid w:val="00A51876"/>
    <w:rsid w:val="00A572FE"/>
    <w:rsid w:val="00A830F5"/>
    <w:rsid w:val="00A839A1"/>
    <w:rsid w:val="00A86449"/>
    <w:rsid w:val="00AB60E2"/>
    <w:rsid w:val="00AD14B9"/>
    <w:rsid w:val="00AE3776"/>
    <w:rsid w:val="00B057A4"/>
    <w:rsid w:val="00B071D9"/>
    <w:rsid w:val="00B12C50"/>
    <w:rsid w:val="00B21384"/>
    <w:rsid w:val="00B22771"/>
    <w:rsid w:val="00B32EE0"/>
    <w:rsid w:val="00B52A2D"/>
    <w:rsid w:val="00B64CC9"/>
    <w:rsid w:val="00B90B4A"/>
    <w:rsid w:val="00BA0DF7"/>
    <w:rsid w:val="00BA7603"/>
    <w:rsid w:val="00BC291E"/>
    <w:rsid w:val="00BE54DD"/>
    <w:rsid w:val="00C00A05"/>
    <w:rsid w:val="00C149D3"/>
    <w:rsid w:val="00C54A45"/>
    <w:rsid w:val="00C55C81"/>
    <w:rsid w:val="00C805C5"/>
    <w:rsid w:val="00C90EFC"/>
    <w:rsid w:val="00C93325"/>
    <w:rsid w:val="00CA2C4C"/>
    <w:rsid w:val="00CB63F7"/>
    <w:rsid w:val="00CC12EA"/>
    <w:rsid w:val="00CC3D5F"/>
    <w:rsid w:val="00CE2D79"/>
    <w:rsid w:val="00CF26EF"/>
    <w:rsid w:val="00CF4F3F"/>
    <w:rsid w:val="00D0163E"/>
    <w:rsid w:val="00D22596"/>
    <w:rsid w:val="00D424EB"/>
    <w:rsid w:val="00D43601"/>
    <w:rsid w:val="00D520A9"/>
    <w:rsid w:val="00D537F5"/>
    <w:rsid w:val="00D5515A"/>
    <w:rsid w:val="00D726AD"/>
    <w:rsid w:val="00D75822"/>
    <w:rsid w:val="00D77EFF"/>
    <w:rsid w:val="00D82318"/>
    <w:rsid w:val="00DD43DF"/>
    <w:rsid w:val="00DE0816"/>
    <w:rsid w:val="00DE5DEB"/>
    <w:rsid w:val="00DE6622"/>
    <w:rsid w:val="00DF4B74"/>
    <w:rsid w:val="00E231CC"/>
    <w:rsid w:val="00E556B0"/>
    <w:rsid w:val="00E63FF2"/>
    <w:rsid w:val="00E67359"/>
    <w:rsid w:val="00E75397"/>
    <w:rsid w:val="00E90587"/>
    <w:rsid w:val="00E96F74"/>
    <w:rsid w:val="00EB00DF"/>
    <w:rsid w:val="00EC427B"/>
    <w:rsid w:val="00EE74A4"/>
    <w:rsid w:val="00F22F3C"/>
    <w:rsid w:val="00F425E8"/>
    <w:rsid w:val="00F7082E"/>
    <w:rsid w:val="00F71A0F"/>
    <w:rsid w:val="00FB0B71"/>
    <w:rsid w:val="00FC5DB6"/>
    <w:rsid w:val="00FD0CED"/>
    <w:rsid w:val="00FF00BB"/>
    <w:rsid w:val="00FF697E"/>
    <w:rsid w:val="025CBB3B"/>
    <w:rsid w:val="02FC8902"/>
    <w:rsid w:val="035D75C8"/>
    <w:rsid w:val="03B55821"/>
    <w:rsid w:val="050CF9FF"/>
    <w:rsid w:val="0578FB9B"/>
    <w:rsid w:val="060D6F26"/>
    <w:rsid w:val="067F4B27"/>
    <w:rsid w:val="0876CB68"/>
    <w:rsid w:val="08E6E89A"/>
    <w:rsid w:val="0A765615"/>
    <w:rsid w:val="0B557B5A"/>
    <w:rsid w:val="0CE62B36"/>
    <w:rsid w:val="0DBAC235"/>
    <w:rsid w:val="0E0F72F0"/>
    <w:rsid w:val="0E92A021"/>
    <w:rsid w:val="0EF89914"/>
    <w:rsid w:val="0F52A8FC"/>
    <w:rsid w:val="118BC239"/>
    <w:rsid w:val="11C31DF6"/>
    <w:rsid w:val="12938764"/>
    <w:rsid w:val="1339913E"/>
    <w:rsid w:val="133BE61B"/>
    <w:rsid w:val="19629C98"/>
    <w:rsid w:val="22277E91"/>
    <w:rsid w:val="2435084C"/>
    <w:rsid w:val="248C1159"/>
    <w:rsid w:val="288BF06D"/>
    <w:rsid w:val="29BE566F"/>
    <w:rsid w:val="2A27094C"/>
    <w:rsid w:val="2A795DB3"/>
    <w:rsid w:val="2DB0D7A5"/>
    <w:rsid w:val="2E590ED3"/>
    <w:rsid w:val="2F40D9C9"/>
    <w:rsid w:val="2FFB60CC"/>
    <w:rsid w:val="3326FAF7"/>
    <w:rsid w:val="34F8BC8F"/>
    <w:rsid w:val="366FD6C5"/>
    <w:rsid w:val="38277FDC"/>
    <w:rsid w:val="38B8ACB2"/>
    <w:rsid w:val="3A400FF1"/>
    <w:rsid w:val="3C99B205"/>
    <w:rsid w:val="3CE13A22"/>
    <w:rsid w:val="3D2332D7"/>
    <w:rsid w:val="3D9C209B"/>
    <w:rsid w:val="3EE0E6C2"/>
    <w:rsid w:val="4393C915"/>
    <w:rsid w:val="439BF561"/>
    <w:rsid w:val="439FF787"/>
    <w:rsid w:val="442BBF8B"/>
    <w:rsid w:val="452330A3"/>
    <w:rsid w:val="45C5919C"/>
    <w:rsid w:val="4646B1CC"/>
    <w:rsid w:val="46B328FA"/>
    <w:rsid w:val="4AAB71A4"/>
    <w:rsid w:val="4AE92834"/>
    <w:rsid w:val="4B6E111B"/>
    <w:rsid w:val="4B72F146"/>
    <w:rsid w:val="4DD82A98"/>
    <w:rsid w:val="4E02680A"/>
    <w:rsid w:val="508D1245"/>
    <w:rsid w:val="50A91699"/>
    <w:rsid w:val="515AD9B4"/>
    <w:rsid w:val="52838120"/>
    <w:rsid w:val="541450C7"/>
    <w:rsid w:val="573F3202"/>
    <w:rsid w:val="590F59BE"/>
    <w:rsid w:val="599B0C31"/>
    <w:rsid w:val="5A27B8AF"/>
    <w:rsid w:val="5A62D698"/>
    <w:rsid w:val="5A7CDB59"/>
    <w:rsid w:val="5D97CE71"/>
    <w:rsid w:val="5EC6726B"/>
    <w:rsid w:val="5EF6596F"/>
    <w:rsid w:val="5F15B45A"/>
    <w:rsid w:val="615CCA63"/>
    <w:rsid w:val="6180E79A"/>
    <w:rsid w:val="6249E8E0"/>
    <w:rsid w:val="637D8004"/>
    <w:rsid w:val="66209FE7"/>
    <w:rsid w:val="6902FE69"/>
    <w:rsid w:val="69DE845C"/>
    <w:rsid w:val="6BE0E27B"/>
    <w:rsid w:val="6C6899F7"/>
    <w:rsid w:val="6E0DCD81"/>
    <w:rsid w:val="7175A194"/>
    <w:rsid w:val="72BC316F"/>
    <w:rsid w:val="72C76449"/>
    <w:rsid w:val="756A80AC"/>
    <w:rsid w:val="7592B08C"/>
    <w:rsid w:val="76027BDE"/>
    <w:rsid w:val="7B81D8DA"/>
    <w:rsid w:val="7C20F872"/>
    <w:rsid w:val="7C47C4A5"/>
    <w:rsid w:val="7C6AD58E"/>
    <w:rsid w:val="7FFA4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86"/>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D551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3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D0A"/>
    <w:rPr>
      <w:rFonts w:ascii="Segoe UI" w:hAnsi="Segoe UI" w:cs="Segoe UI"/>
      <w:sz w:val="18"/>
      <w:szCs w:val="18"/>
    </w:rPr>
  </w:style>
  <w:style w:type="character" w:customStyle="1" w:styleId="normaltextrun">
    <w:name w:val="normaltextrun"/>
    <w:basedOn w:val="DefaultParagraphFont"/>
    <w:rsid w:val="00D424EB"/>
  </w:style>
  <w:style w:type="character" w:customStyle="1" w:styleId="eop">
    <w:name w:val="eop"/>
    <w:basedOn w:val="DefaultParagraphFont"/>
    <w:rsid w:val="00D424EB"/>
  </w:style>
  <w:style w:type="paragraph" w:styleId="Revision">
    <w:name w:val="Revision"/>
    <w:hidden/>
    <w:uiPriority w:val="99"/>
    <w:semiHidden/>
    <w:rsid w:val="00BA7603"/>
    <w:pPr>
      <w:spacing w:after="0" w:line="240" w:lineRule="auto"/>
    </w:pPr>
    <w:rPr>
      <w:rFonts w:ascii="Arial" w:hAnsi="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B12C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12C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7221">
      <w:bodyDiv w:val="1"/>
      <w:marLeft w:val="0"/>
      <w:marRight w:val="0"/>
      <w:marTop w:val="0"/>
      <w:marBottom w:val="0"/>
      <w:divBdr>
        <w:top w:val="none" w:sz="0" w:space="0" w:color="auto"/>
        <w:left w:val="none" w:sz="0" w:space="0" w:color="auto"/>
        <w:bottom w:val="none" w:sz="0" w:space="0" w:color="auto"/>
        <w:right w:val="none" w:sz="0" w:space="0" w:color="auto"/>
      </w:divBdr>
    </w:div>
    <w:div w:id="909922983">
      <w:bodyDiv w:val="1"/>
      <w:marLeft w:val="0"/>
      <w:marRight w:val="0"/>
      <w:marTop w:val="0"/>
      <w:marBottom w:val="0"/>
      <w:divBdr>
        <w:top w:val="none" w:sz="0" w:space="0" w:color="auto"/>
        <w:left w:val="none" w:sz="0" w:space="0" w:color="auto"/>
        <w:bottom w:val="none" w:sz="0" w:space="0" w:color="auto"/>
        <w:right w:val="none" w:sz="0" w:space="0" w:color="auto"/>
      </w:divBdr>
    </w:div>
    <w:div w:id="18050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0BF5D-9A2E-48EC-82B7-9C7855ED55B0}">
  <ds:schemaRefs>
    <ds:schemaRef ds:uri="http://schemas.openxmlformats.org/officeDocument/2006/bibliography"/>
  </ds:schemaRefs>
</ds:datastoreItem>
</file>

<file path=customXml/itemProps2.xml><?xml version="1.0" encoding="utf-8"?>
<ds:datastoreItem xmlns:ds="http://schemas.openxmlformats.org/officeDocument/2006/customXml" ds:itemID="{B95CF00F-E600-4E41-A9D4-92457970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755DC-AF74-4CD0-9555-D09C21EAC084}">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6CCB595F-4D8D-4A6B-81BF-34094573F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13</cp:revision>
  <dcterms:created xsi:type="dcterms:W3CDTF">2024-12-13T17:05:00Z</dcterms:created>
  <dcterms:modified xsi:type="dcterms:W3CDTF">2025-02-10T10:56:00Z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