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1A2D" w14:textId="2C4FCC60" w:rsidR="00AF1599" w:rsidRDefault="001749EF" w:rsidP="00CF3AC9">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8010BC">
        <w:rPr>
          <w:rFonts w:cs="Arial"/>
        </w:rPr>
        <w:tab/>
      </w:r>
    </w:p>
    <w:p w14:paraId="76995492" w14:textId="77777777" w:rsidR="00B00081" w:rsidRPr="008010BC" w:rsidRDefault="00B00081" w:rsidP="00CF3AC9">
      <w:pPr>
        <w:rPr>
          <w:rFonts w:cs="Arial"/>
        </w:rPr>
      </w:pP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Job Title</w:t>
      </w:r>
    </w:p>
    <w:p w14:paraId="7F8CE039" w14:textId="77777777" w:rsidR="00701318" w:rsidRDefault="00701318" w:rsidP="00703EA3">
      <w:pPr>
        <w:rPr>
          <w:rStyle w:val="Emphasis"/>
          <w:rFonts w:cs="Arial"/>
          <w:i w:val="0"/>
          <w:iCs w:val="0"/>
        </w:rPr>
      </w:pPr>
      <w:r w:rsidRPr="00701318">
        <w:rPr>
          <w:rStyle w:val="Emphasis"/>
          <w:rFonts w:cs="Arial"/>
          <w:i w:val="0"/>
          <w:iCs w:val="0"/>
        </w:rPr>
        <w:t xml:space="preserve">STEM Innovation Hub Manager </w:t>
      </w:r>
    </w:p>
    <w:p w14:paraId="1084FCD8" w14:textId="5A82DF25" w:rsidR="003837A2" w:rsidRPr="00EF3487" w:rsidRDefault="003837A2" w:rsidP="003837A2">
      <w:pPr>
        <w:pStyle w:val="Heading2"/>
        <w:rPr>
          <w:rFonts w:ascii="Arial" w:hAnsi="Arial" w:cs="Arial"/>
          <w:b/>
          <w:color w:val="auto"/>
        </w:rPr>
      </w:pPr>
      <w:r w:rsidRPr="00EF3487">
        <w:rPr>
          <w:rFonts w:ascii="Arial" w:hAnsi="Arial" w:cs="Arial"/>
          <w:b/>
          <w:color w:val="auto"/>
        </w:rPr>
        <w:t>College</w:t>
      </w:r>
      <w:r w:rsidR="00A41B9B" w:rsidRPr="00EF3487">
        <w:rPr>
          <w:rFonts w:ascii="Arial" w:hAnsi="Arial" w:cs="Arial"/>
          <w:b/>
          <w:color w:val="auto"/>
        </w:rPr>
        <w:t>/Department</w:t>
      </w:r>
      <w:r w:rsidRPr="00EF3487">
        <w:rPr>
          <w:rFonts w:ascii="Arial" w:hAnsi="Arial" w:cs="Arial"/>
          <w:b/>
          <w:color w:val="auto"/>
        </w:rPr>
        <w:t xml:space="preserve"> </w:t>
      </w:r>
    </w:p>
    <w:p w14:paraId="3114D09F" w14:textId="14B5E970" w:rsidR="00A96807" w:rsidRPr="00EF3487" w:rsidRDefault="00701318" w:rsidP="00703EA3">
      <w:pPr>
        <w:rPr>
          <w:rStyle w:val="Emphasis"/>
          <w:rFonts w:cs="Arial"/>
          <w:i w:val="0"/>
          <w:iCs w:val="0"/>
        </w:rPr>
      </w:pPr>
      <w:r>
        <w:rPr>
          <w:rStyle w:val="Emphasis"/>
          <w:rFonts w:cs="Arial"/>
          <w:i w:val="0"/>
          <w:iCs w:val="0"/>
        </w:rPr>
        <w:t xml:space="preserve">College of </w:t>
      </w:r>
      <w:r w:rsidRPr="00701318">
        <w:rPr>
          <w:rStyle w:val="Emphasis"/>
          <w:rFonts w:cs="Arial"/>
          <w:i w:val="0"/>
          <w:iCs w:val="0"/>
        </w:rPr>
        <w:t>Science and Engineering</w:t>
      </w:r>
    </w:p>
    <w:p w14:paraId="550224CB"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Location</w:t>
      </w:r>
    </w:p>
    <w:p w14:paraId="48D630F8" w14:textId="3D052B5C" w:rsidR="001F3560" w:rsidRPr="00EF3487" w:rsidRDefault="005C7E61" w:rsidP="001F3560">
      <w:pPr>
        <w:rPr>
          <w:rFonts w:cs="Arial"/>
        </w:rPr>
      </w:pPr>
      <w:r>
        <w:rPr>
          <w:rFonts w:cs="Arial"/>
        </w:rPr>
        <w:t>Markeaton Street, Derby, DE22 3AW</w:t>
      </w:r>
    </w:p>
    <w:p w14:paraId="16305799"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Job Reference Number</w:t>
      </w:r>
    </w:p>
    <w:p w14:paraId="579D3D8E" w14:textId="69581F79" w:rsidR="003837A2" w:rsidRPr="00EF3487" w:rsidRDefault="00B00081" w:rsidP="003837A2">
      <w:pPr>
        <w:rPr>
          <w:rStyle w:val="Emphasis"/>
          <w:rFonts w:cs="Arial"/>
          <w:i w:val="0"/>
          <w:iCs w:val="0"/>
        </w:rPr>
      </w:pPr>
      <w:r>
        <w:rPr>
          <w:rStyle w:val="Emphasis"/>
          <w:rFonts w:cs="Arial"/>
          <w:i w:val="0"/>
          <w:iCs w:val="0"/>
        </w:rPr>
        <w:t>0047-25</w:t>
      </w:r>
    </w:p>
    <w:p w14:paraId="464F5A89"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Salary</w:t>
      </w:r>
    </w:p>
    <w:p w14:paraId="682311D8" w14:textId="78D15E4F" w:rsidR="00BC6452" w:rsidRPr="00EF3487" w:rsidRDefault="007B5487" w:rsidP="00BC6452">
      <w:pPr>
        <w:rPr>
          <w:rStyle w:val="Emphasis"/>
          <w:rFonts w:cs="Arial"/>
          <w:i w:val="0"/>
          <w:iCs w:val="0"/>
        </w:rPr>
      </w:pPr>
      <w:r w:rsidRPr="00B00081">
        <w:rPr>
          <w:rStyle w:val="Emphasis"/>
          <w:rFonts w:cs="Arial"/>
          <w:i w:val="0"/>
          <w:iCs w:val="0"/>
        </w:rPr>
        <w:t>£50,</w:t>
      </w:r>
      <w:r w:rsidR="00252044" w:rsidRPr="00B00081">
        <w:rPr>
          <w:rStyle w:val="Emphasis"/>
          <w:rFonts w:cs="Arial"/>
          <w:i w:val="0"/>
          <w:iCs w:val="0"/>
        </w:rPr>
        <w:t>000</w:t>
      </w:r>
      <w:r w:rsidRPr="00B00081">
        <w:rPr>
          <w:rStyle w:val="Emphasis"/>
          <w:rFonts w:cs="Arial"/>
          <w:i w:val="0"/>
          <w:iCs w:val="0"/>
        </w:rPr>
        <w:t xml:space="preserve"> to £</w:t>
      </w:r>
      <w:r w:rsidR="00252044" w:rsidRPr="00B00081">
        <w:rPr>
          <w:rStyle w:val="Emphasis"/>
          <w:rFonts w:cs="Arial"/>
          <w:i w:val="0"/>
          <w:iCs w:val="0"/>
        </w:rPr>
        <w:t>55</w:t>
      </w:r>
      <w:r w:rsidRPr="00B00081">
        <w:rPr>
          <w:rStyle w:val="Emphasis"/>
          <w:rFonts w:cs="Arial"/>
          <w:i w:val="0"/>
          <w:iCs w:val="0"/>
        </w:rPr>
        <w:t>,</w:t>
      </w:r>
      <w:r w:rsidR="00252044" w:rsidRPr="00B00081">
        <w:rPr>
          <w:rStyle w:val="Emphasis"/>
          <w:rFonts w:cs="Arial"/>
          <w:i w:val="0"/>
          <w:iCs w:val="0"/>
        </w:rPr>
        <w:t>000</w:t>
      </w:r>
      <w:r w:rsidRPr="00B00081">
        <w:rPr>
          <w:rStyle w:val="Emphasis"/>
          <w:rFonts w:cs="Arial"/>
          <w:i w:val="0"/>
          <w:iCs w:val="0"/>
        </w:rPr>
        <w:t xml:space="preserve"> </w:t>
      </w:r>
      <w:r w:rsidR="00BC6452" w:rsidRPr="00B00081">
        <w:rPr>
          <w:rStyle w:val="Emphasis"/>
          <w:rFonts w:cs="Arial"/>
          <w:i w:val="0"/>
          <w:iCs w:val="0"/>
        </w:rPr>
        <w:t>per annum</w:t>
      </w:r>
      <w:r w:rsidR="00BC6452" w:rsidRPr="00EF3487">
        <w:rPr>
          <w:rStyle w:val="Emphasis"/>
          <w:rFonts w:cs="Arial"/>
          <w:i w:val="0"/>
          <w:iCs w:val="0"/>
        </w:rPr>
        <w:t xml:space="preserve"> </w:t>
      </w:r>
    </w:p>
    <w:p w14:paraId="597E63F2" w14:textId="77777777" w:rsidR="003837A2" w:rsidRPr="00EF3487" w:rsidRDefault="003837A2" w:rsidP="003837A2">
      <w:pPr>
        <w:pStyle w:val="Heading2"/>
        <w:rPr>
          <w:rFonts w:ascii="Arial" w:hAnsi="Arial" w:cs="Arial"/>
          <w:b/>
          <w:color w:val="auto"/>
        </w:rPr>
      </w:pPr>
      <w:r w:rsidRPr="00EF3487">
        <w:rPr>
          <w:rFonts w:ascii="Arial" w:hAnsi="Arial" w:cs="Arial"/>
          <w:b/>
          <w:color w:val="auto"/>
        </w:rPr>
        <w:t>Reports To</w:t>
      </w:r>
    </w:p>
    <w:p w14:paraId="6E08F463" w14:textId="27960803" w:rsidR="00EF3487" w:rsidRPr="00EF3487" w:rsidRDefault="00162925" w:rsidP="00EF3487">
      <w:pPr>
        <w:rPr>
          <w:rStyle w:val="Emphasis"/>
          <w:rFonts w:cs="Arial"/>
          <w:i w:val="0"/>
          <w:iCs w:val="0"/>
        </w:rPr>
      </w:pPr>
      <w:r>
        <w:rPr>
          <w:rStyle w:val="Emphasis"/>
          <w:rFonts w:cs="Arial"/>
          <w:i w:val="0"/>
          <w:iCs w:val="0"/>
        </w:rPr>
        <w:t>Project Lead</w:t>
      </w:r>
    </w:p>
    <w:p w14:paraId="3B36CD05" w14:textId="32428BB5" w:rsidR="006848E2" w:rsidRPr="00EF3487" w:rsidRDefault="00362DE8" w:rsidP="006848E2">
      <w:pPr>
        <w:pStyle w:val="Heading2"/>
        <w:rPr>
          <w:rStyle w:val="Emphasis"/>
          <w:rFonts w:ascii="Arial" w:hAnsi="Arial" w:cs="Arial"/>
          <w:b/>
          <w:i w:val="0"/>
          <w:iCs w:val="0"/>
          <w:color w:val="auto"/>
        </w:rPr>
      </w:pPr>
      <w:r w:rsidRPr="00EF3487">
        <w:rPr>
          <w:rStyle w:val="Emphasis"/>
          <w:rFonts w:ascii="Arial" w:hAnsi="Arial" w:cs="Arial"/>
          <w:b/>
          <w:i w:val="0"/>
          <w:iCs w:val="0"/>
          <w:color w:val="auto"/>
        </w:rPr>
        <w:t>Line Management Responsibility</w:t>
      </w:r>
    </w:p>
    <w:p w14:paraId="406418CD" w14:textId="51BFE085" w:rsidR="00BE54DD" w:rsidRPr="00EF3487" w:rsidRDefault="00362DE8" w:rsidP="003837A2">
      <w:pPr>
        <w:rPr>
          <w:rFonts w:cs="Arial"/>
        </w:rPr>
      </w:pPr>
      <w:r w:rsidRPr="00EF3487">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07AE2877" w14:textId="01DE11F7" w:rsidR="00CC417E" w:rsidRPr="00CC417E" w:rsidRDefault="00CC417E" w:rsidP="00CC417E">
      <w:pPr>
        <w:pStyle w:val="NoSpacing"/>
        <w:rPr>
          <w:rStyle w:val="Emphasis"/>
          <w:rFonts w:cs="Arial"/>
          <w:i w:val="0"/>
          <w:iCs w:val="0"/>
        </w:rPr>
      </w:pPr>
      <w:r w:rsidRPr="00CC417E">
        <w:rPr>
          <w:rStyle w:val="Emphasis"/>
          <w:rFonts w:cs="Arial"/>
          <w:i w:val="0"/>
          <w:iCs w:val="0"/>
        </w:rPr>
        <w:t>This role is employed by the University of Derby but operates in partnership with the multi-regional and cross-institutional Climate Scaling Collaborative (CSC)</w:t>
      </w:r>
      <w:r w:rsidR="00BE65CC" w:rsidRPr="00CC417E">
        <w:rPr>
          <w:rStyle w:val="Emphasis"/>
          <w:rFonts w:cs="Arial"/>
          <w:i w:val="0"/>
          <w:iCs w:val="0"/>
        </w:rPr>
        <w:t xml:space="preserve">. </w:t>
      </w:r>
      <w:r w:rsidRPr="00CC417E">
        <w:rPr>
          <w:rStyle w:val="Emphasis"/>
          <w:rFonts w:cs="Arial"/>
          <w:i w:val="0"/>
          <w:iCs w:val="0"/>
        </w:rPr>
        <w:t xml:space="preserve">It is supported by £5m Research England funded initiative involving five universities led by Imperial College London, that aims to transform innovative UK-based climate startups into world-leading scale-ups. </w:t>
      </w:r>
    </w:p>
    <w:p w14:paraId="3F531D12" w14:textId="77777777" w:rsidR="00CC417E" w:rsidRPr="00CC417E" w:rsidRDefault="00CC417E" w:rsidP="00CC417E">
      <w:pPr>
        <w:pStyle w:val="NoSpacing"/>
        <w:rPr>
          <w:rStyle w:val="Emphasis"/>
          <w:rFonts w:cs="Arial"/>
          <w:i w:val="0"/>
          <w:iCs w:val="0"/>
        </w:rPr>
      </w:pPr>
    </w:p>
    <w:p w14:paraId="5AE51D1B" w14:textId="5B087F11" w:rsidR="0017492A" w:rsidRDefault="00CC417E" w:rsidP="00CC417E">
      <w:pPr>
        <w:pStyle w:val="NoSpacing"/>
        <w:rPr>
          <w:rStyle w:val="Emphasis"/>
          <w:rFonts w:cs="Arial"/>
          <w:i w:val="0"/>
          <w:iCs w:val="0"/>
        </w:rPr>
      </w:pPr>
      <w:r w:rsidRPr="00CC417E">
        <w:rPr>
          <w:rStyle w:val="Emphasis"/>
          <w:rFonts w:cs="Arial"/>
          <w:i w:val="0"/>
          <w:iCs w:val="0"/>
        </w:rPr>
        <w:t xml:space="preserve">As STEM Innovation Hub Manager, you will work to provide exceptional leadership with the core purpose of the role to help identify and connect participants and key stakeholders involved in the scale-up of sustainable startups. </w:t>
      </w:r>
      <w:r w:rsidR="00FB1743">
        <w:rPr>
          <w:rStyle w:val="Emphasis"/>
          <w:rFonts w:cs="Arial"/>
          <w:i w:val="0"/>
          <w:iCs w:val="0"/>
        </w:rPr>
        <w:t>The post holder</w:t>
      </w:r>
      <w:r w:rsidRPr="00CC417E">
        <w:rPr>
          <w:rStyle w:val="Emphasis"/>
          <w:rFonts w:cs="Arial"/>
          <w:i w:val="0"/>
          <w:iCs w:val="0"/>
        </w:rPr>
        <w:t xml:space="preserve"> will identify and enable access to the key aspects of support structure (e.g. investment or funding sources, regulatory, testing, certification and accreditation support, technical advice and expertise from facilities across the UK Climate Scaling Collaborative network</w:t>
      </w:r>
      <w:r w:rsidR="008D771E">
        <w:rPr>
          <w:rStyle w:val="Emphasis"/>
          <w:rFonts w:cs="Arial"/>
          <w:i w:val="0"/>
          <w:iCs w:val="0"/>
        </w:rPr>
        <w:t>)</w:t>
      </w:r>
      <w:r w:rsidRPr="00CC417E">
        <w:rPr>
          <w:rStyle w:val="Emphasis"/>
          <w:rFonts w:cs="Arial"/>
          <w:i w:val="0"/>
          <w:iCs w:val="0"/>
        </w:rPr>
        <w:t>, using your initiative and networking skills to support businesses in meeting scale-up challenges and removing barriers for innovation.</w:t>
      </w:r>
    </w:p>
    <w:p w14:paraId="787296E4" w14:textId="77777777" w:rsidR="00CC417E" w:rsidRPr="0009084E" w:rsidRDefault="00CC417E" w:rsidP="00CC417E">
      <w:pPr>
        <w:pStyle w:val="NoSpacing"/>
        <w:rPr>
          <w:rStyle w:val="Emphasis"/>
          <w:rFonts w:cs="Arial"/>
          <w:i w:val="0"/>
          <w:iCs w:val="0"/>
        </w:rPr>
      </w:pPr>
    </w:p>
    <w:p w14:paraId="5A70010C" w14:textId="077CAA1B" w:rsidR="00464D47" w:rsidRDefault="00D0163E" w:rsidP="002857DB">
      <w:pPr>
        <w:pStyle w:val="Heading2"/>
        <w:rPr>
          <w:rFonts w:ascii="Arial" w:hAnsi="Arial" w:cs="Arial"/>
          <w:b/>
          <w:color w:val="auto"/>
        </w:rPr>
      </w:pPr>
      <w:r w:rsidRPr="008010BC">
        <w:rPr>
          <w:rFonts w:ascii="Arial" w:hAnsi="Arial" w:cs="Arial"/>
          <w:b/>
          <w:color w:val="auto"/>
        </w:rPr>
        <w:t>Principal Accountabilities</w:t>
      </w:r>
    </w:p>
    <w:p w14:paraId="1AF86C5E" w14:textId="03CFA1FD" w:rsidR="00464D47" w:rsidRPr="005412B2" w:rsidRDefault="00F66FE3" w:rsidP="005E3EB3">
      <w:pPr>
        <w:numPr>
          <w:ilvl w:val="0"/>
          <w:numId w:val="17"/>
        </w:numPr>
        <w:spacing w:after="0" w:line="278" w:lineRule="auto"/>
        <w:rPr>
          <w:rFonts w:cs="Arial"/>
        </w:rPr>
      </w:pPr>
      <w:r w:rsidRPr="005412B2">
        <w:rPr>
          <w:rFonts w:cs="Arial"/>
        </w:rPr>
        <w:t>M</w:t>
      </w:r>
      <w:r w:rsidR="00464D47" w:rsidRPr="005412B2">
        <w:rPr>
          <w:rFonts w:cs="Arial"/>
        </w:rPr>
        <w:t>apping organisations and investors who have the potential to support the scaling up of cleantech companies e.g. companies who can be clients, manufacturers, supply chain partners etc.</w:t>
      </w:r>
    </w:p>
    <w:p w14:paraId="476223AC" w14:textId="2CDE87AE" w:rsidR="00464D47" w:rsidRPr="005412B2" w:rsidRDefault="00F66FE3" w:rsidP="005E3EB3">
      <w:pPr>
        <w:numPr>
          <w:ilvl w:val="0"/>
          <w:numId w:val="17"/>
        </w:numPr>
        <w:spacing w:after="0" w:line="278" w:lineRule="auto"/>
        <w:rPr>
          <w:rFonts w:cs="Arial"/>
        </w:rPr>
      </w:pPr>
      <w:r w:rsidRPr="005412B2">
        <w:rPr>
          <w:rFonts w:cs="Arial"/>
        </w:rPr>
        <w:t>D</w:t>
      </w:r>
      <w:r w:rsidR="00464D47" w:rsidRPr="005412B2">
        <w:rPr>
          <w:rFonts w:cs="Arial"/>
        </w:rPr>
        <w:t xml:space="preserve">evelop relationships with these stakeholders to garner and encourage their </w:t>
      </w:r>
      <w:r w:rsidR="00BE65CC" w:rsidRPr="005412B2">
        <w:rPr>
          <w:rFonts w:cs="Arial"/>
        </w:rPr>
        <w:t>interest.</w:t>
      </w:r>
    </w:p>
    <w:p w14:paraId="1AFF48F1" w14:textId="63CC2768" w:rsidR="00464D47" w:rsidRPr="005412B2" w:rsidRDefault="00454F94" w:rsidP="005E3EB3">
      <w:pPr>
        <w:numPr>
          <w:ilvl w:val="0"/>
          <w:numId w:val="17"/>
        </w:numPr>
        <w:spacing w:after="0" w:line="278" w:lineRule="auto"/>
        <w:rPr>
          <w:rFonts w:cs="Arial"/>
        </w:rPr>
      </w:pPr>
      <w:r w:rsidRPr="005412B2">
        <w:rPr>
          <w:rFonts w:cs="Arial"/>
        </w:rPr>
        <w:lastRenderedPageBreak/>
        <w:t>A</w:t>
      </w:r>
      <w:r w:rsidR="00464D47" w:rsidRPr="005412B2">
        <w:rPr>
          <w:rFonts w:cs="Arial"/>
        </w:rPr>
        <w:t>ssessing the ways in which those entities are most likely to engage with the consortium and the startups on the programme and beyond</w:t>
      </w:r>
      <w:r w:rsidR="00441939" w:rsidRPr="005412B2">
        <w:rPr>
          <w:rFonts w:cs="Arial"/>
        </w:rPr>
        <w:t>.</w:t>
      </w:r>
    </w:p>
    <w:p w14:paraId="4E9DF5A7" w14:textId="7BF1E378" w:rsidR="00464D47" w:rsidRPr="005412B2" w:rsidRDefault="00454F94" w:rsidP="005E3EB3">
      <w:pPr>
        <w:numPr>
          <w:ilvl w:val="0"/>
          <w:numId w:val="17"/>
        </w:numPr>
        <w:spacing w:after="0" w:line="278" w:lineRule="auto"/>
        <w:rPr>
          <w:rFonts w:cs="Arial"/>
        </w:rPr>
      </w:pPr>
      <w:r w:rsidRPr="005412B2">
        <w:rPr>
          <w:rFonts w:cs="Arial"/>
        </w:rPr>
        <w:t>M</w:t>
      </w:r>
      <w:r w:rsidR="00464D47" w:rsidRPr="005412B2">
        <w:rPr>
          <w:rFonts w:cs="Arial"/>
        </w:rPr>
        <w:t>ap regional specialities, with a specific focus on the university as anchor institution, source or research and talent etc.</w:t>
      </w:r>
    </w:p>
    <w:p w14:paraId="1CE5F909" w14:textId="5C8E6116" w:rsidR="00464D47" w:rsidRPr="005412B2" w:rsidRDefault="00454F94" w:rsidP="005E3EB3">
      <w:pPr>
        <w:numPr>
          <w:ilvl w:val="0"/>
          <w:numId w:val="17"/>
        </w:numPr>
        <w:spacing w:after="0" w:line="278" w:lineRule="auto"/>
        <w:rPr>
          <w:rFonts w:cs="Arial"/>
        </w:rPr>
      </w:pPr>
      <w:r w:rsidRPr="005412B2">
        <w:rPr>
          <w:rFonts w:cs="Arial"/>
        </w:rPr>
        <w:t>C</w:t>
      </w:r>
      <w:r w:rsidR="00464D47" w:rsidRPr="005412B2">
        <w:rPr>
          <w:rFonts w:cs="Arial"/>
        </w:rPr>
        <w:t>hampion opportunities related to the climate scale up collaborative with those stakeholders</w:t>
      </w:r>
      <w:r w:rsidR="005412B2" w:rsidRPr="005412B2">
        <w:rPr>
          <w:rFonts w:cs="Arial"/>
        </w:rPr>
        <w:t>.</w:t>
      </w:r>
    </w:p>
    <w:p w14:paraId="3D8FA14A" w14:textId="5D2F7244" w:rsidR="00464D47" w:rsidRPr="005412B2" w:rsidRDefault="00454F94" w:rsidP="005E3EB3">
      <w:pPr>
        <w:numPr>
          <w:ilvl w:val="0"/>
          <w:numId w:val="17"/>
        </w:numPr>
        <w:spacing w:after="0" w:line="278" w:lineRule="auto"/>
        <w:rPr>
          <w:rFonts w:cs="Arial"/>
        </w:rPr>
      </w:pPr>
      <w:r w:rsidRPr="005412B2">
        <w:rPr>
          <w:rFonts w:cs="Arial"/>
        </w:rPr>
        <w:t>W</w:t>
      </w:r>
      <w:r w:rsidR="00464D47" w:rsidRPr="005412B2">
        <w:rPr>
          <w:rFonts w:cs="Arial"/>
        </w:rPr>
        <w:t>ork with stakeholders to develop a longer-term vision for a regional climate scale up support hub, identifying steps to strengthen the approach</w:t>
      </w:r>
      <w:r w:rsidR="005412B2" w:rsidRPr="005412B2">
        <w:rPr>
          <w:rFonts w:cs="Arial"/>
        </w:rPr>
        <w:t>.</w:t>
      </w:r>
    </w:p>
    <w:p w14:paraId="4A2B779D" w14:textId="003F7C6A" w:rsidR="00464D47" w:rsidRPr="005412B2" w:rsidRDefault="00454F94" w:rsidP="005E3EB3">
      <w:pPr>
        <w:numPr>
          <w:ilvl w:val="0"/>
          <w:numId w:val="17"/>
        </w:numPr>
        <w:spacing w:after="0" w:line="278" w:lineRule="auto"/>
        <w:rPr>
          <w:rFonts w:cs="Arial"/>
        </w:rPr>
      </w:pPr>
      <w:r w:rsidRPr="005412B2">
        <w:rPr>
          <w:rFonts w:cs="Arial"/>
        </w:rPr>
        <w:t>D</w:t>
      </w:r>
      <w:r w:rsidR="00464D47" w:rsidRPr="005412B2">
        <w:rPr>
          <w:rFonts w:cs="Arial"/>
        </w:rPr>
        <w:t>eliver regional events to stimulate the ecosystem</w:t>
      </w:r>
      <w:r w:rsidR="005412B2" w:rsidRPr="005412B2">
        <w:rPr>
          <w:rFonts w:cs="Arial"/>
        </w:rPr>
        <w:t>.</w:t>
      </w:r>
    </w:p>
    <w:p w14:paraId="009892D0" w14:textId="1E949C97" w:rsidR="00464D47" w:rsidRPr="005412B2" w:rsidRDefault="00454F94" w:rsidP="005E3EB3">
      <w:pPr>
        <w:numPr>
          <w:ilvl w:val="0"/>
          <w:numId w:val="17"/>
        </w:numPr>
        <w:spacing w:after="0" w:line="278" w:lineRule="auto"/>
        <w:rPr>
          <w:rFonts w:cs="Arial"/>
        </w:rPr>
      </w:pPr>
      <w:r w:rsidRPr="005412B2">
        <w:rPr>
          <w:rFonts w:cs="Arial"/>
        </w:rPr>
        <w:t>W</w:t>
      </w:r>
      <w:r w:rsidR="00464D47" w:rsidRPr="005412B2">
        <w:rPr>
          <w:rFonts w:cs="Arial"/>
        </w:rPr>
        <w:t>ork with the wider climate scaling collaborative and other regional hub development managers to create an effective network, and mechanisms to enable the movement of scale ups and related opportunities across parts of the UK</w:t>
      </w:r>
      <w:r w:rsidR="005412B2" w:rsidRPr="005412B2">
        <w:rPr>
          <w:rFonts w:cs="Arial"/>
        </w:rPr>
        <w:t>.</w:t>
      </w:r>
    </w:p>
    <w:p w14:paraId="7844E1B1" w14:textId="46481B88" w:rsidR="00464D47" w:rsidRPr="005412B2" w:rsidRDefault="00454F94" w:rsidP="005E3EB3">
      <w:pPr>
        <w:numPr>
          <w:ilvl w:val="0"/>
          <w:numId w:val="17"/>
        </w:numPr>
        <w:spacing w:after="0" w:line="278" w:lineRule="auto"/>
        <w:rPr>
          <w:rFonts w:cs="Arial"/>
        </w:rPr>
      </w:pPr>
      <w:r w:rsidRPr="005412B2">
        <w:rPr>
          <w:rFonts w:cs="Arial"/>
        </w:rPr>
        <w:t>W</w:t>
      </w:r>
      <w:r w:rsidR="00464D47" w:rsidRPr="005412B2">
        <w:rPr>
          <w:rFonts w:cs="Arial"/>
        </w:rPr>
        <w:t>ork closely with the Fundraising Manager and development colleagues in their institutions to explore the potential paths to sustainability</w:t>
      </w:r>
      <w:r w:rsidR="005412B2" w:rsidRPr="005412B2">
        <w:rPr>
          <w:rFonts w:cs="Arial"/>
        </w:rPr>
        <w:t>.</w:t>
      </w:r>
    </w:p>
    <w:p w14:paraId="095DC9DD" w14:textId="74F8D0BD" w:rsidR="00CF3AC9" w:rsidRPr="005412B2" w:rsidRDefault="00454F94" w:rsidP="005E3EB3">
      <w:pPr>
        <w:numPr>
          <w:ilvl w:val="0"/>
          <w:numId w:val="17"/>
        </w:numPr>
        <w:spacing w:after="0" w:line="278" w:lineRule="auto"/>
        <w:ind w:right="-188"/>
        <w:rPr>
          <w:rFonts w:cs="Arial"/>
        </w:rPr>
      </w:pPr>
      <w:r w:rsidRPr="005412B2">
        <w:rPr>
          <w:rFonts w:cs="Arial"/>
        </w:rPr>
        <w:t>C</w:t>
      </w:r>
      <w:r w:rsidR="00464D47" w:rsidRPr="005412B2">
        <w:rPr>
          <w:rFonts w:cs="Arial"/>
        </w:rPr>
        <w:t xml:space="preserve">o-develop tools with the ecosystem and other project team members to empower the network and drive successful outcomes. </w:t>
      </w:r>
    </w:p>
    <w:p w14:paraId="012231AE" w14:textId="75069E17" w:rsidR="00CF3AC9" w:rsidRPr="005412B2" w:rsidRDefault="00464D47" w:rsidP="005E3EB3">
      <w:pPr>
        <w:numPr>
          <w:ilvl w:val="0"/>
          <w:numId w:val="17"/>
        </w:numPr>
        <w:spacing w:after="0" w:line="278" w:lineRule="auto"/>
        <w:ind w:right="-188"/>
        <w:rPr>
          <w:rFonts w:cs="Arial"/>
        </w:rPr>
      </w:pPr>
      <w:r w:rsidRPr="005412B2">
        <w:rPr>
          <w:rFonts w:cs="Arial"/>
        </w:rPr>
        <w:t>Establish a network of experts and facilities</w:t>
      </w:r>
      <w:r w:rsidR="005412B2" w:rsidRPr="005412B2">
        <w:rPr>
          <w:rFonts w:cs="Arial"/>
        </w:rPr>
        <w:t>.</w:t>
      </w:r>
    </w:p>
    <w:p w14:paraId="7928844D" w14:textId="05AC510C" w:rsidR="00CF3AC9" w:rsidRPr="005412B2" w:rsidRDefault="00464D47" w:rsidP="005E3EB3">
      <w:pPr>
        <w:numPr>
          <w:ilvl w:val="0"/>
          <w:numId w:val="17"/>
        </w:numPr>
        <w:spacing w:after="0" w:line="278" w:lineRule="auto"/>
        <w:ind w:right="-188"/>
        <w:rPr>
          <w:rFonts w:cs="Arial"/>
        </w:rPr>
      </w:pPr>
      <w:r w:rsidRPr="005412B2">
        <w:rPr>
          <w:rFonts w:cs="Arial"/>
        </w:rPr>
        <w:t>Participant recruitment, requirement definition and diagnostics</w:t>
      </w:r>
      <w:r w:rsidR="005412B2" w:rsidRPr="005412B2">
        <w:rPr>
          <w:rFonts w:cs="Arial"/>
        </w:rPr>
        <w:t>.</w:t>
      </w:r>
    </w:p>
    <w:p w14:paraId="0C2423C2" w14:textId="32AE308B" w:rsidR="00CF3AC9" w:rsidRPr="005412B2" w:rsidRDefault="00464D47" w:rsidP="005E3EB3">
      <w:pPr>
        <w:numPr>
          <w:ilvl w:val="0"/>
          <w:numId w:val="17"/>
        </w:numPr>
        <w:spacing w:after="0" w:line="278" w:lineRule="auto"/>
        <w:ind w:right="-188"/>
        <w:rPr>
          <w:rFonts w:cs="Arial"/>
        </w:rPr>
      </w:pPr>
      <w:r w:rsidRPr="005412B2">
        <w:rPr>
          <w:rFonts w:cs="Arial"/>
        </w:rPr>
        <w:t>Scale-up process and financial management</w:t>
      </w:r>
      <w:r w:rsidR="005412B2" w:rsidRPr="005412B2">
        <w:rPr>
          <w:rFonts w:cs="Arial"/>
        </w:rPr>
        <w:t>.</w:t>
      </w:r>
    </w:p>
    <w:p w14:paraId="31EBB537" w14:textId="2844131A" w:rsidR="00CF3AC9" w:rsidRPr="005412B2" w:rsidRDefault="00464D47" w:rsidP="005E3EB3">
      <w:pPr>
        <w:numPr>
          <w:ilvl w:val="0"/>
          <w:numId w:val="17"/>
        </w:numPr>
        <w:spacing w:after="0" w:line="278" w:lineRule="auto"/>
        <w:ind w:right="-188"/>
        <w:rPr>
          <w:rFonts w:cs="Arial"/>
        </w:rPr>
      </w:pPr>
      <w:r w:rsidRPr="005412B2">
        <w:rPr>
          <w:rFonts w:cs="Arial"/>
        </w:rPr>
        <w:t>Navigating Climate Policy and Regulation</w:t>
      </w:r>
      <w:r w:rsidR="005412B2" w:rsidRPr="005412B2">
        <w:rPr>
          <w:rFonts w:cs="Arial"/>
        </w:rPr>
        <w:t>.</w:t>
      </w:r>
    </w:p>
    <w:p w14:paraId="16E6D2AF" w14:textId="73B16D5C" w:rsidR="00CF3AC9" w:rsidRPr="005412B2" w:rsidRDefault="00464D47" w:rsidP="005E3EB3">
      <w:pPr>
        <w:numPr>
          <w:ilvl w:val="0"/>
          <w:numId w:val="17"/>
        </w:numPr>
        <w:spacing w:after="0" w:line="278" w:lineRule="auto"/>
        <w:ind w:right="-188"/>
        <w:rPr>
          <w:rFonts w:cs="Arial"/>
        </w:rPr>
      </w:pPr>
      <w:r w:rsidRPr="005412B2">
        <w:rPr>
          <w:rFonts w:cs="Arial"/>
        </w:rPr>
        <w:t>Engagement with key stakeholders</w:t>
      </w:r>
      <w:r w:rsidR="005412B2" w:rsidRPr="005412B2">
        <w:rPr>
          <w:rFonts w:cs="Arial"/>
        </w:rPr>
        <w:t>.</w:t>
      </w:r>
    </w:p>
    <w:p w14:paraId="5768ABDA" w14:textId="1355531F" w:rsidR="00464D47" w:rsidRPr="005412B2" w:rsidRDefault="00464D47" w:rsidP="005E3EB3">
      <w:pPr>
        <w:numPr>
          <w:ilvl w:val="0"/>
          <w:numId w:val="17"/>
        </w:numPr>
        <w:spacing w:line="278" w:lineRule="auto"/>
        <w:ind w:right="-188"/>
        <w:rPr>
          <w:rFonts w:cs="Arial"/>
        </w:rPr>
      </w:pPr>
      <w:r w:rsidRPr="005412B2">
        <w:rPr>
          <w:rFonts w:cs="Arial"/>
        </w:rPr>
        <w:t>Committee and meeting representation</w:t>
      </w:r>
      <w:r w:rsidR="005412B2" w:rsidRPr="005412B2">
        <w:rPr>
          <w:rFonts w:cs="Arial"/>
        </w:rPr>
        <w:t>.</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426649ED"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576FD112" w14:textId="3FBC0F78" w:rsidR="002F4253" w:rsidRDefault="002F4253" w:rsidP="005412B2">
      <w:pPr>
        <w:pStyle w:val="NoSpacing"/>
        <w:numPr>
          <w:ilvl w:val="0"/>
          <w:numId w:val="11"/>
        </w:numPr>
        <w:spacing w:after="240"/>
        <w:rPr>
          <w:rStyle w:val="Emphasis"/>
          <w:rFonts w:eastAsiaTheme="minorEastAsia" w:cs="Arial"/>
          <w:i w:val="0"/>
          <w:iCs w:val="0"/>
        </w:rPr>
      </w:pPr>
      <w:r w:rsidRPr="002F4253">
        <w:rPr>
          <w:rStyle w:val="Emphasis"/>
          <w:rFonts w:eastAsiaTheme="minorEastAsia" w:cs="Arial"/>
          <w:i w:val="0"/>
          <w:iCs w:val="0"/>
        </w:rPr>
        <w:t>Degree</w:t>
      </w:r>
      <w:r w:rsidR="0003754A">
        <w:rPr>
          <w:rStyle w:val="Emphasis"/>
          <w:rFonts w:eastAsiaTheme="minorEastAsia" w:cs="Arial"/>
          <w:i w:val="0"/>
          <w:iCs w:val="0"/>
        </w:rPr>
        <w:t xml:space="preserve"> </w:t>
      </w:r>
      <w:r w:rsidR="00212A25" w:rsidRPr="00212A25">
        <w:rPr>
          <w:rFonts w:eastAsiaTheme="minorEastAsia" w:cs="Arial"/>
        </w:rPr>
        <w:t>in a subject related to the role</w:t>
      </w:r>
      <w:r w:rsidR="00212A25">
        <w:rPr>
          <w:rFonts w:eastAsiaTheme="minorEastAsia" w:cs="Arial"/>
        </w:rPr>
        <w:t xml:space="preserve"> </w:t>
      </w:r>
      <w:r w:rsidRPr="002F4253">
        <w:rPr>
          <w:rStyle w:val="Emphasis"/>
          <w:rFonts w:eastAsiaTheme="minorEastAsia" w:cs="Arial"/>
          <w:i w:val="0"/>
          <w:iCs w:val="0"/>
        </w:rPr>
        <w:t xml:space="preserve">or </w:t>
      </w:r>
      <w:r w:rsidR="006C2910" w:rsidRPr="006C2910">
        <w:rPr>
          <w:rFonts w:eastAsiaTheme="minorEastAsia" w:cs="Arial"/>
        </w:rPr>
        <w:t>equivalent qualification</w:t>
      </w:r>
      <w:r w:rsidR="00464BD2">
        <w:rPr>
          <w:rFonts w:eastAsiaTheme="minorEastAsia" w:cs="Arial"/>
        </w:rPr>
        <w:t xml:space="preserve"> and/or</w:t>
      </w:r>
      <w:r w:rsidR="006C2910">
        <w:rPr>
          <w:rFonts w:eastAsiaTheme="minorEastAsia" w:cs="Arial"/>
        </w:rPr>
        <w:t xml:space="preserve"> </w:t>
      </w:r>
      <w:r w:rsidRPr="002F4253">
        <w:rPr>
          <w:rStyle w:val="Emphasis"/>
          <w:rFonts w:eastAsiaTheme="minorEastAsia" w:cs="Arial"/>
          <w:i w:val="0"/>
          <w:iCs w:val="0"/>
        </w:rPr>
        <w:t>relevant experience</w:t>
      </w:r>
    </w:p>
    <w:p w14:paraId="2895C0E4"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58814CCE" w14:textId="77777777" w:rsidR="00D23D04" w:rsidRPr="006E5396" w:rsidRDefault="00D23D04" w:rsidP="00D23D04">
      <w:pPr>
        <w:pStyle w:val="NoSpacing"/>
        <w:numPr>
          <w:ilvl w:val="0"/>
          <w:numId w:val="11"/>
        </w:numPr>
        <w:rPr>
          <w:rFonts w:eastAsiaTheme="minorEastAsia"/>
          <w:i/>
          <w:iCs/>
        </w:rPr>
      </w:pPr>
      <w:r w:rsidRPr="006E5396">
        <w:t>Demonstrable experience in successfully supporting technical innovation from initial seed funding to a scale up stage, as well as proven ability in successful project management and in effective communication with diverse teams</w:t>
      </w:r>
    </w:p>
    <w:p w14:paraId="240A7704" w14:textId="68286A6D" w:rsidR="00B57C50" w:rsidRDefault="00B57C50" w:rsidP="005412B2">
      <w:pPr>
        <w:pStyle w:val="ListParagraph"/>
        <w:numPr>
          <w:ilvl w:val="0"/>
          <w:numId w:val="11"/>
        </w:numPr>
      </w:pPr>
      <w:r>
        <w:t>Experience of developing new business opportunities through enterprise and commercial networks</w:t>
      </w:r>
    </w:p>
    <w:p w14:paraId="2362CAA7" w14:textId="7F4C3DA8" w:rsidR="003D4B00" w:rsidRDefault="003D4B00" w:rsidP="005412B2">
      <w:pPr>
        <w:pStyle w:val="ListParagraph"/>
        <w:numPr>
          <w:ilvl w:val="0"/>
          <w:numId w:val="11"/>
        </w:numPr>
      </w:pPr>
      <w:r w:rsidRPr="003D4B00">
        <w:t>Experience in business development, partnerships, consulting, or similar client-facing activities</w:t>
      </w:r>
    </w:p>
    <w:p w14:paraId="408498A3" w14:textId="79E6BF5D" w:rsidR="00B57C50" w:rsidRDefault="00B57C50" w:rsidP="005412B2">
      <w:pPr>
        <w:pStyle w:val="ListParagraph"/>
        <w:numPr>
          <w:ilvl w:val="0"/>
          <w:numId w:val="11"/>
        </w:numPr>
      </w:pPr>
      <w:r>
        <w:t>Experience in building sustainable relationships with external groups, clients and companies and the ability to up-sell opportunities</w:t>
      </w:r>
    </w:p>
    <w:p w14:paraId="4A702CF0" w14:textId="1E4B1E13" w:rsidR="0042671C" w:rsidRPr="005412B2" w:rsidRDefault="005412B2" w:rsidP="005412B2">
      <w:pPr>
        <w:pStyle w:val="ListParagraph"/>
        <w:numPr>
          <w:ilvl w:val="0"/>
          <w:numId w:val="11"/>
        </w:numPr>
        <w:rPr>
          <w:rStyle w:val="Emphasis"/>
          <w:rFonts w:eastAsiaTheme="minorEastAsia" w:cs="Arial"/>
          <w:i w:val="0"/>
          <w:iCs w:val="0"/>
        </w:rPr>
      </w:pPr>
      <w:r>
        <w:rPr>
          <w:rStyle w:val="Emphasis"/>
          <w:rFonts w:eastAsiaTheme="minorEastAsia" w:cs="Arial"/>
          <w:i w:val="0"/>
          <w:iCs w:val="0"/>
        </w:rPr>
        <w:t>Experience of m</w:t>
      </w:r>
      <w:r w:rsidR="0042671C" w:rsidRPr="005412B2">
        <w:rPr>
          <w:rStyle w:val="Emphasis"/>
          <w:rFonts w:eastAsiaTheme="minorEastAsia" w:cs="Arial"/>
          <w:i w:val="0"/>
          <w:iCs w:val="0"/>
        </w:rPr>
        <w:t xml:space="preserve">anaging projects of similar </w:t>
      </w:r>
      <w:r w:rsidR="002857DB" w:rsidRPr="005412B2">
        <w:rPr>
          <w:rStyle w:val="Emphasis"/>
          <w:rFonts w:eastAsiaTheme="minorEastAsia" w:cs="Arial"/>
          <w:i w:val="0"/>
          <w:iCs w:val="0"/>
        </w:rPr>
        <w:t>nature</w:t>
      </w:r>
      <w:r w:rsidR="0042671C" w:rsidRPr="005412B2">
        <w:rPr>
          <w:rStyle w:val="Emphasis"/>
          <w:rFonts w:eastAsiaTheme="minorEastAsia" w:cs="Arial"/>
          <w:i w:val="0"/>
          <w:iCs w:val="0"/>
        </w:rPr>
        <w:t xml:space="preserve"> and complexity at the same time</w:t>
      </w:r>
    </w:p>
    <w:p w14:paraId="4C78CE13" w14:textId="77777777" w:rsidR="0042671C" w:rsidRPr="0042671C" w:rsidRDefault="0042671C" w:rsidP="005412B2">
      <w:pPr>
        <w:pStyle w:val="ListParagraph"/>
        <w:numPr>
          <w:ilvl w:val="0"/>
          <w:numId w:val="11"/>
        </w:numPr>
      </w:pPr>
      <w:r w:rsidRPr="0042671C">
        <w:t>Experience of liaising with internal and external stakeholders in respect of project resources and delivery</w:t>
      </w:r>
    </w:p>
    <w:p w14:paraId="51869567" w14:textId="77777777" w:rsidR="0042671C" w:rsidRPr="0042671C" w:rsidRDefault="0042671C" w:rsidP="005412B2">
      <w:pPr>
        <w:pStyle w:val="ListParagraph"/>
        <w:numPr>
          <w:ilvl w:val="0"/>
          <w:numId w:val="11"/>
        </w:numPr>
      </w:pPr>
      <w:r w:rsidRPr="0042671C">
        <w:t>Experience of managing project budgets</w:t>
      </w:r>
    </w:p>
    <w:p w14:paraId="331E7CD7" w14:textId="77777777" w:rsidR="0042671C" w:rsidRPr="005412B2" w:rsidRDefault="0042671C" w:rsidP="005412B2">
      <w:pPr>
        <w:pStyle w:val="ListParagraph"/>
        <w:numPr>
          <w:ilvl w:val="0"/>
          <w:numId w:val="11"/>
        </w:numPr>
        <w:rPr>
          <w:rStyle w:val="Emphasis"/>
          <w:rFonts w:eastAsiaTheme="minorEastAsia" w:cs="Arial"/>
          <w:i w:val="0"/>
          <w:iCs w:val="0"/>
        </w:rPr>
      </w:pPr>
      <w:r w:rsidRPr="005412B2">
        <w:rPr>
          <w:rStyle w:val="Emphasis"/>
          <w:rFonts w:eastAsiaTheme="minorEastAsia" w:cs="Arial"/>
          <w:i w:val="0"/>
          <w:iCs w:val="0"/>
        </w:rPr>
        <w:t>Experience of robust change control processes</w:t>
      </w:r>
    </w:p>
    <w:p w14:paraId="33A81794" w14:textId="528F315C" w:rsidR="0042671C" w:rsidRPr="005412B2" w:rsidRDefault="00E10DAF" w:rsidP="005412B2">
      <w:pPr>
        <w:pStyle w:val="ListParagraph"/>
        <w:numPr>
          <w:ilvl w:val="0"/>
          <w:numId w:val="11"/>
        </w:numPr>
        <w:rPr>
          <w:rStyle w:val="Emphasis"/>
          <w:rFonts w:eastAsiaTheme="minorEastAsia" w:cs="Arial"/>
          <w:i w:val="0"/>
          <w:iCs w:val="0"/>
        </w:rPr>
      </w:pPr>
      <w:r>
        <w:rPr>
          <w:rStyle w:val="Emphasis"/>
          <w:rFonts w:eastAsiaTheme="minorEastAsia" w:cs="Arial"/>
          <w:i w:val="0"/>
          <w:iCs w:val="0"/>
        </w:rPr>
        <w:t>Experience of t</w:t>
      </w:r>
      <w:r w:rsidR="0042671C" w:rsidRPr="005412B2">
        <w:rPr>
          <w:rStyle w:val="Emphasis"/>
          <w:rFonts w:eastAsiaTheme="minorEastAsia" w:cs="Arial"/>
          <w:i w:val="0"/>
          <w:iCs w:val="0"/>
        </w:rPr>
        <w:t>racking projects through plans to suit the audience and need</w:t>
      </w:r>
    </w:p>
    <w:p w14:paraId="0F124393" w14:textId="354DABFD" w:rsidR="002857DB" w:rsidRPr="005412B2" w:rsidRDefault="0042671C" w:rsidP="005412B2">
      <w:pPr>
        <w:pStyle w:val="ListParagraph"/>
        <w:numPr>
          <w:ilvl w:val="0"/>
          <w:numId w:val="11"/>
        </w:numPr>
        <w:rPr>
          <w:rStyle w:val="Emphasis"/>
          <w:rFonts w:cs="Arial"/>
          <w:i w:val="0"/>
          <w:iCs w:val="0"/>
        </w:rPr>
      </w:pPr>
      <w:r w:rsidRPr="005412B2">
        <w:rPr>
          <w:rStyle w:val="Emphasis"/>
          <w:rFonts w:eastAsiaTheme="minorEastAsia" w:cs="Arial"/>
          <w:i w:val="0"/>
          <w:iCs w:val="0"/>
        </w:rPr>
        <w:t>Experience of working with and maintaining robust, evolving, and supportive project organisations</w:t>
      </w:r>
    </w:p>
    <w:p w14:paraId="1DB46483"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lastRenderedPageBreak/>
        <w:t>Skills, knowledge &amp; abilities</w:t>
      </w:r>
    </w:p>
    <w:p w14:paraId="62FAFAC6" w14:textId="77777777" w:rsidR="00572128" w:rsidRPr="00572128" w:rsidRDefault="005D6512" w:rsidP="005D6512">
      <w:pPr>
        <w:pStyle w:val="ListParagraph"/>
        <w:numPr>
          <w:ilvl w:val="0"/>
          <w:numId w:val="15"/>
        </w:numPr>
        <w:rPr>
          <w:rStyle w:val="Emphasis"/>
          <w:i w:val="0"/>
          <w:iCs w:val="0"/>
        </w:rPr>
      </w:pPr>
      <w:r>
        <w:rPr>
          <w:rStyle w:val="Emphasis"/>
          <w:rFonts w:cs="Arial"/>
          <w:i w:val="0"/>
          <w:iCs w:val="0"/>
        </w:rPr>
        <w:t xml:space="preserve">Understanding of </w:t>
      </w:r>
      <w:r w:rsidRPr="005D6512">
        <w:rPr>
          <w:rStyle w:val="Emphasis"/>
          <w:rFonts w:cs="Arial"/>
          <w:i w:val="0"/>
          <w:iCs w:val="0"/>
        </w:rPr>
        <w:t xml:space="preserve">investment </w:t>
      </w:r>
      <w:r>
        <w:rPr>
          <w:rStyle w:val="Emphasis"/>
          <w:rFonts w:cs="Arial"/>
          <w:i w:val="0"/>
          <w:iCs w:val="0"/>
        </w:rPr>
        <w:t xml:space="preserve">and </w:t>
      </w:r>
      <w:r w:rsidRPr="005D6512">
        <w:rPr>
          <w:rStyle w:val="Emphasis"/>
          <w:rFonts w:cs="Arial"/>
          <w:i w:val="0"/>
          <w:iCs w:val="0"/>
        </w:rPr>
        <w:t>funding sources</w:t>
      </w:r>
      <w:r w:rsidR="00572128">
        <w:rPr>
          <w:rStyle w:val="Emphasis"/>
          <w:rFonts w:cs="Arial"/>
          <w:i w:val="0"/>
          <w:iCs w:val="0"/>
        </w:rPr>
        <w:t xml:space="preserve"> relevant to this type of project</w:t>
      </w:r>
    </w:p>
    <w:p w14:paraId="65250F64" w14:textId="543B8D3A" w:rsidR="005D6512" w:rsidRPr="00DC5F77" w:rsidRDefault="00731671" w:rsidP="00DC5F77">
      <w:pPr>
        <w:pStyle w:val="ListParagraph"/>
        <w:numPr>
          <w:ilvl w:val="0"/>
          <w:numId w:val="15"/>
        </w:numPr>
      </w:pPr>
      <w:r>
        <w:rPr>
          <w:rStyle w:val="Emphasis"/>
          <w:rFonts w:cs="Arial"/>
          <w:i w:val="0"/>
          <w:iCs w:val="0"/>
        </w:rPr>
        <w:t>Knowledge of the</w:t>
      </w:r>
      <w:r w:rsidR="005D6512" w:rsidRPr="005D6512">
        <w:rPr>
          <w:rStyle w:val="Emphasis"/>
          <w:rFonts w:cs="Arial"/>
          <w:i w:val="0"/>
          <w:iCs w:val="0"/>
        </w:rPr>
        <w:t xml:space="preserve"> regulatory, certification and accreditation</w:t>
      </w:r>
      <w:r>
        <w:rPr>
          <w:rStyle w:val="Emphasis"/>
          <w:rFonts w:cs="Arial"/>
          <w:i w:val="0"/>
          <w:iCs w:val="0"/>
        </w:rPr>
        <w:t xml:space="preserve"> landscape </w:t>
      </w:r>
      <w:r w:rsidR="00DC5F77">
        <w:rPr>
          <w:rStyle w:val="Emphasis"/>
          <w:rFonts w:cs="Arial"/>
          <w:i w:val="0"/>
          <w:iCs w:val="0"/>
        </w:rPr>
        <w:t>relating to climate scaling</w:t>
      </w:r>
    </w:p>
    <w:p w14:paraId="0A7D328F" w14:textId="3019AF7C" w:rsidR="00454F94" w:rsidRPr="00454F94" w:rsidRDefault="00454F94" w:rsidP="00454F94">
      <w:pPr>
        <w:pStyle w:val="ListParagraph"/>
        <w:numPr>
          <w:ilvl w:val="0"/>
          <w:numId w:val="12"/>
        </w:numPr>
        <w:spacing w:after="0"/>
        <w:rPr>
          <w:rStyle w:val="Emphasis"/>
          <w:rFonts w:cs="Arial"/>
          <w:i w:val="0"/>
          <w:iCs w:val="0"/>
        </w:rPr>
      </w:pPr>
      <w:r>
        <w:rPr>
          <w:rFonts w:cs="Arial"/>
        </w:rPr>
        <w:t>Strong n</w:t>
      </w:r>
      <w:r w:rsidRPr="00C47C93">
        <w:rPr>
          <w:rFonts w:cs="Arial"/>
        </w:rPr>
        <w:t xml:space="preserve">egotiating skills and </w:t>
      </w:r>
      <w:r>
        <w:rPr>
          <w:rFonts w:cs="Arial"/>
        </w:rPr>
        <w:t xml:space="preserve">the </w:t>
      </w:r>
      <w:r w:rsidRPr="00C47C93">
        <w:rPr>
          <w:rFonts w:cs="Arial"/>
        </w:rPr>
        <w:t xml:space="preserve">ability to </w:t>
      </w:r>
      <w:r>
        <w:rPr>
          <w:rFonts w:cs="Arial"/>
        </w:rPr>
        <w:t>forge</w:t>
      </w:r>
      <w:r w:rsidRPr="00C47C93">
        <w:rPr>
          <w:rFonts w:cs="Arial"/>
        </w:rPr>
        <w:t xml:space="preserve"> new business contacts</w:t>
      </w:r>
    </w:p>
    <w:p w14:paraId="48E1F778" w14:textId="4638E777" w:rsid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Ability to build positive relationships and quickly gain the trust and confidence of key stakeholders across the business</w:t>
      </w:r>
      <w:r w:rsidR="000E7F0F">
        <w:rPr>
          <w:rStyle w:val="Emphasis"/>
          <w:rFonts w:eastAsiaTheme="minorEastAsia" w:cs="Arial"/>
          <w:i w:val="0"/>
          <w:iCs w:val="0"/>
        </w:rPr>
        <w:t xml:space="preserve"> and project</w:t>
      </w:r>
    </w:p>
    <w:p w14:paraId="1FDF8738" w14:textId="2BA78DA7" w:rsidR="00C72F64" w:rsidRPr="00C72F64" w:rsidRDefault="00C72F64" w:rsidP="00C72F64">
      <w:pPr>
        <w:pStyle w:val="NoSpacing"/>
        <w:numPr>
          <w:ilvl w:val="0"/>
          <w:numId w:val="12"/>
        </w:numPr>
        <w:rPr>
          <w:rStyle w:val="Emphasis"/>
          <w:rFonts w:cs="Arial"/>
          <w:i w:val="0"/>
          <w:iCs w:val="0"/>
        </w:rPr>
      </w:pPr>
      <w:r w:rsidRPr="00C72F64">
        <w:rPr>
          <w:rStyle w:val="Emphasis"/>
          <w:rFonts w:eastAsiaTheme="minorEastAsia" w:cs="Arial"/>
          <w:i w:val="0"/>
          <w:iCs w:val="0"/>
        </w:rPr>
        <w:t>Excellent communication skills, written and verbal</w:t>
      </w:r>
      <w:r w:rsidR="002D789F">
        <w:rPr>
          <w:rStyle w:val="Emphasis"/>
          <w:rFonts w:eastAsiaTheme="minorEastAsia" w:cs="Arial"/>
          <w:i w:val="0"/>
          <w:iCs w:val="0"/>
        </w:rPr>
        <w:t xml:space="preserve">, </w:t>
      </w:r>
      <w:r w:rsidR="00B06F77">
        <w:rPr>
          <w:rStyle w:val="Emphasis"/>
          <w:rFonts w:eastAsiaTheme="minorEastAsia" w:cs="Arial"/>
          <w:i w:val="0"/>
          <w:iCs w:val="0"/>
        </w:rPr>
        <w:t>with the ability to communicate effectively with a range of people</w:t>
      </w:r>
    </w:p>
    <w:p w14:paraId="5D5333E7" w14:textId="567B9D8F" w:rsidR="00C72F64" w:rsidRPr="00C72F64" w:rsidRDefault="00C72F64" w:rsidP="00C72F64">
      <w:pPr>
        <w:pStyle w:val="NoSpacing"/>
        <w:numPr>
          <w:ilvl w:val="0"/>
          <w:numId w:val="12"/>
        </w:numPr>
        <w:rPr>
          <w:rStyle w:val="Emphasis"/>
          <w:rFonts w:cs="Arial"/>
          <w:i w:val="0"/>
          <w:iCs w:val="0"/>
        </w:rPr>
      </w:pPr>
      <w:r w:rsidRPr="00C72F64">
        <w:rPr>
          <w:rStyle w:val="Emphasis"/>
          <w:rFonts w:eastAsiaTheme="minorEastAsia" w:cs="Arial"/>
          <w:i w:val="0"/>
          <w:iCs w:val="0"/>
        </w:rPr>
        <w:t>Excellent proposal writing</w:t>
      </w:r>
      <w:r w:rsidR="00CC417E">
        <w:rPr>
          <w:rStyle w:val="Emphasis"/>
          <w:rFonts w:eastAsiaTheme="minorEastAsia" w:cs="Arial"/>
          <w:i w:val="0"/>
          <w:iCs w:val="0"/>
        </w:rPr>
        <w:t xml:space="preserve"> </w:t>
      </w:r>
      <w:r w:rsidRPr="00C72F64">
        <w:rPr>
          <w:rStyle w:val="Emphasis"/>
          <w:rFonts w:eastAsiaTheme="minorEastAsia" w:cs="Arial"/>
          <w:i w:val="0"/>
          <w:iCs w:val="0"/>
        </w:rPr>
        <w:t>and presentation skills</w:t>
      </w:r>
    </w:p>
    <w:p w14:paraId="5BFB0679" w14:textId="77BD51F3" w:rsidR="00C72F64" w:rsidRPr="00C72F64" w:rsidRDefault="00C72F64" w:rsidP="00C72F64">
      <w:pPr>
        <w:pStyle w:val="NoSpacing"/>
        <w:numPr>
          <w:ilvl w:val="0"/>
          <w:numId w:val="12"/>
        </w:numPr>
        <w:rPr>
          <w:rStyle w:val="Emphasis"/>
          <w:rFonts w:cs="Arial"/>
          <w:i w:val="0"/>
          <w:iCs w:val="0"/>
        </w:rPr>
      </w:pPr>
      <w:r w:rsidRPr="00C72F64">
        <w:rPr>
          <w:rStyle w:val="Emphasis"/>
          <w:rFonts w:eastAsiaTheme="minorEastAsia" w:cs="Arial"/>
          <w:i w:val="0"/>
          <w:iCs w:val="0"/>
        </w:rPr>
        <w:t>High level interpersonal</w:t>
      </w:r>
      <w:r w:rsidR="00852687">
        <w:rPr>
          <w:rStyle w:val="Emphasis"/>
          <w:rFonts w:eastAsiaTheme="minorEastAsia" w:cs="Arial"/>
          <w:i w:val="0"/>
          <w:iCs w:val="0"/>
        </w:rPr>
        <w:t>, influencing</w:t>
      </w:r>
      <w:r w:rsidRPr="00C72F64">
        <w:rPr>
          <w:rStyle w:val="Emphasis"/>
          <w:rFonts w:eastAsiaTheme="minorEastAsia" w:cs="Arial"/>
          <w:i w:val="0"/>
          <w:iCs w:val="0"/>
        </w:rPr>
        <w:t xml:space="preserve"> and networking skills</w:t>
      </w:r>
    </w:p>
    <w:p w14:paraId="48343CD4" w14:textId="3C2A0E59"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Good working knowledge and understanding of project management tools</w:t>
      </w:r>
    </w:p>
    <w:p w14:paraId="170E67EF" w14:textId="3E49FC9D"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 xml:space="preserve">Excellent IT skills, in MS Office productivity tools, including </w:t>
      </w:r>
      <w:r w:rsidR="00A46D19">
        <w:rPr>
          <w:rStyle w:val="Emphasis"/>
          <w:rFonts w:eastAsiaTheme="minorEastAsia" w:cs="Arial"/>
          <w:i w:val="0"/>
          <w:iCs w:val="0"/>
        </w:rPr>
        <w:t>u</w:t>
      </w:r>
      <w:r w:rsidRPr="00C72F64">
        <w:rPr>
          <w:rStyle w:val="Emphasis"/>
          <w:rFonts w:eastAsiaTheme="minorEastAsia" w:cs="Arial"/>
          <w:i w:val="0"/>
          <w:iCs w:val="0"/>
        </w:rPr>
        <w:t>se of Microsoft SharePoint and Teams as a repository for project documentation and delivering meetings/workshops</w:t>
      </w:r>
    </w:p>
    <w:p w14:paraId="1EB60A47" w14:textId="77777777"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Diligent, accurate, and committed to delivering high quality outputs</w:t>
      </w:r>
    </w:p>
    <w:p w14:paraId="48B50016" w14:textId="77777777"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Excellent organisational, time and management skills, with the ability to co-ordinate and manage multiple tasks, whilst also having the flexibility to respond effectively to changing demands and priorities</w:t>
      </w:r>
    </w:p>
    <w:p w14:paraId="62D131F8" w14:textId="7B41811D" w:rsidR="00C72F64" w:rsidRPr="00C72F64" w:rsidRDefault="00997AC5" w:rsidP="00C72F64">
      <w:pPr>
        <w:pStyle w:val="NoSpacing"/>
        <w:numPr>
          <w:ilvl w:val="0"/>
          <w:numId w:val="12"/>
        </w:numPr>
        <w:rPr>
          <w:rStyle w:val="Emphasis"/>
          <w:rFonts w:eastAsiaTheme="minorEastAsia" w:cs="Arial"/>
          <w:i w:val="0"/>
          <w:iCs w:val="0"/>
        </w:rPr>
      </w:pPr>
      <w:r>
        <w:rPr>
          <w:rStyle w:val="Emphasis"/>
          <w:rFonts w:eastAsiaTheme="minorEastAsia" w:cs="Arial"/>
          <w:i w:val="0"/>
          <w:iCs w:val="0"/>
        </w:rPr>
        <w:t>Ability</w:t>
      </w:r>
      <w:r w:rsidR="00C72F64" w:rsidRPr="00C72F64">
        <w:rPr>
          <w:rStyle w:val="Emphasis"/>
          <w:rFonts w:eastAsiaTheme="minorEastAsia" w:cs="Arial"/>
          <w:i w:val="0"/>
          <w:iCs w:val="0"/>
        </w:rPr>
        <w:t xml:space="preserve"> to take a proactive approach to work displaying tenacity and curiosity</w:t>
      </w:r>
    </w:p>
    <w:p w14:paraId="0E76D91A" w14:textId="77777777" w:rsidR="00C72F64" w:rsidRPr="00C72F64" w:rsidRDefault="00C72F64" w:rsidP="00C72F64">
      <w:pPr>
        <w:pStyle w:val="NoSpacing"/>
        <w:numPr>
          <w:ilvl w:val="0"/>
          <w:numId w:val="12"/>
        </w:numPr>
        <w:rPr>
          <w:rStyle w:val="Emphasis"/>
          <w:rFonts w:eastAsiaTheme="minorEastAsia" w:cs="Arial"/>
          <w:i w:val="0"/>
          <w:iCs w:val="0"/>
        </w:rPr>
      </w:pPr>
      <w:r w:rsidRPr="00C72F64">
        <w:rPr>
          <w:rStyle w:val="Emphasis"/>
          <w:rFonts w:eastAsiaTheme="minorEastAsia" w:cs="Arial"/>
          <w:i w:val="0"/>
          <w:iCs w:val="0"/>
        </w:rPr>
        <w:t>Strong, results-focused, with the ability to engage, enthuse and inspire team members</w:t>
      </w:r>
    </w:p>
    <w:p w14:paraId="00738467" w14:textId="2FCC7175" w:rsidR="00C72F64" w:rsidRPr="00DB7DC6" w:rsidRDefault="00C72F64" w:rsidP="00DB7DC6">
      <w:pPr>
        <w:pStyle w:val="NoSpacing"/>
        <w:numPr>
          <w:ilvl w:val="0"/>
          <w:numId w:val="12"/>
        </w:numPr>
        <w:rPr>
          <w:rStyle w:val="Emphasis"/>
          <w:i w:val="0"/>
          <w:iCs w:val="0"/>
        </w:rPr>
      </w:pPr>
      <w:r w:rsidRPr="00C72F64">
        <w:t>Excellent and proven customer liaison and service skills</w:t>
      </w:r>
      <w:r w:rsidR="006B0EA8">
        <w:t xml:space="preserve">, </w:t>
      </w:r>
      <w:r w:rsidR="006B0EA8" w:rsidRPr="00CC417E">
        <w:rPr>
          <w:rStyle w:val="Emphasis"/>
          <w:rFonts w:cs="Arial"/>
          <w:i w:val="0"/>
          <w:iCs w:val="0"/>
        </w:rPr>
        <w:t>providing a first-class customer service to customers</w:t>
      </w:r>
    </w:p>
    <w:p w14:paraId="79CC8683" w14:textId="258DDB66" w:rsidR="00DB7DC6" w:rsidRPr="00DB7DC6" w:rsidRDefault="00DB7DC6" w:rsidP="00997AC5">
      <w:pPr>
        <w:pStyle w:val="NoSpacing"/>
        <w:numPr>
          <w:ilvl w:val="0"/>
          <w:numId w:val="12"/>
        </w:numPr>
        <w:spacing w:after="240"/>
      </w:pPr>
      <w:r>
        <w:t>C</w:t>
      </w:r>
      <w:r w:rsidRPr="00DB7DC6">
        <w:t>ommitted to equality and diversity</w:t>
      </w:r>
    </w:p>
    <w:p w14:paraId="5E5D18DC"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046C3F8C" w14:textId="7EB9B1E3" w:rsidR="00BC291E" w:rsidRPr="00D4772B" w:rsidRDefault="00921FD6" w:rsidP="00921FD6">
      <w:pPr>
        <w:pStyle w:val="NoSpacing"/>
        <w:numPr>
          <w:ilvl w:val="0"/>
          <w:numId w:val="13"/>
        </w:numPr>
        <w:rPr>
          <w:rStyle w:val="Emphasis"/>
        </w:rPr>
      </w:pPr>
      <w:r w:rsidRPr="00921FD6">
        <w:rPr>
          <w:rStyle w:val="Emphasis"/>
          <w:rFonts w:cs="Arial"/>
          <w:i w:val="0"/>
          <w:iCs w:val="0"/>
        </w:rPr>
        <w:t>Some requirements to work occasionally outside of normal office hours</w:t>
      </w:r>
    </w:p>
    <w:p w14:paraId="7B411899" w14:textId="7B1FFC10" w:rsidR="00D4772B" w:rsidRDefault="00D4772B" w:rsidP="00921FD6">
      <w:pPr>
        <w:pStyle w:val="NoSpacing"/>
        <w:numPr>
          <w:ilvl w:val="0"/>
          <w:numId w:val="13"/>
        </w:numPr>
        <w:rPr>
          <w:rStyle w:val="Emphasis"/>
          <w:i w:val="0"/>
          <w:iCs w:val="0"/>
        </w:rPr>
      </w:pPr>
      <w:r w:rsidRPr="00D4772B">
        <w:rPr>
          <w:rStyle w:val="Emphasis"/>
          <w:i w:val="0"/>
          <w:iCs w:val="0"/>
        </w:rPr>
        <w:t>Willingness and flexibility to travel and work between University and external sites in a cost effective and timely manner</w:t>
      </w:r>
    </w:p>
    <w:p w14:paraId="68C920A2" w14:textId="3F743D7C" w:rsidR="002A7F5D" w:rsidRPr="00D4772B" w:rsidRDefault="003370A8" w:rsidP="00997AC5">
      <w:pPr>
        <w:pStyle w:val="NoSpacing"/>
        <w:numPr>
          <w:ilvl w:val="0"/>
          <w:numId w:val="13"/>
        </w:numPr>
        <w:spacing w:after="240"/>
        <w:rPr>
          <w:rStyle w:val="Emphasis"/>
          <w:i w:val="0"/>
          <w:iCs w:val="0"/>
        </w:rPr>
      </w:pPr>
      <w:r>
        <w:rPr>
          <w:rStyle w:val="Emphasis"/>
          <w:i w:val="0"/>
          <w:iCs w:val="0"/>
        </w:rPr>
        <w:t xml:space="preserve">Full UK </w:t>
      </w:r>
      <w:r w:rsidR="002A7F5D">
        <w:rPr>
          <w:rStyle w:val="Emphasis"/>
          <w:i w:val="0"/>
          <w:iCs w:val="0"/>
        </w:rPr>
        <w:t xml:space="preserve">Driving </w:t>
      </w:r>
      <w:r>
        <w:rPr>
          <w:rStyle w:val="Emphasis"/>
          <w:i w:val="0"/>
          <w:iCs w:val="0"/>
        </w:rPr>
        <w:t>L</w:t>
      </w:r>
      <w:r w:rsidR="002A7F5D">
        <w:rPr>
          <w:rStyle w:val="Emphasis"/>
          <w:i w:val="0"/>
          <w:iCs w:val="0"/>
        </w:rPr>
        <w:t>icence</w:t>
      </w:r>
    </w:p>
    <w:p w14:paraId="4DE60A81" w14:textId="77777777" w:rsidR="006E5396" w:rsidRDefault="006E5396" w:rsidP="006E5396">
      <w:pPr>
        <w:pStyle w:val="Heading1"/>
        <w:rPr>
          <w:rFonts w:ascii="Arial" w:eastAsia="Times New Roman" w:hAnsi="Arial" w:cs="Arial"/>
          <w:b/>
          <w:bCs/>
          <w:color w:val="auto"/>
        </w:rPr>
      </w:pPr>
      <w:r>
        <w:rPr>
          <w:rFonts w:ascii="Arial" w:eastAsia="Times New Roman" w:hAnsi="Arial" w:cs="Arial"/>
          <w:b/>
          <w:bCs/>
          <w:color w:val="auto"/>
        </w:rPr>
        <w:t>Benefits</w:t>
      </w:r>
    </w:p>
    <w:p w14:paraId="0D2DDEB8" w14:textId="77777777" w:rsidR="006E5396" w:rsidRPr="00C13C7B" w:rsidRDefault="006E5396" w:rsidP="006E5396">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33C5E2E1" w14:textId="77777777" w:rsidR="006E5396" w:rsidRPr="00C13C7B" w:rsidRDefault="006E5396" w:rsidP="006E5396">
      <w:pPr>
        <w:spacing w:line="278" w:lineRule="auto"/>
        <w:rPr>
          <w:rFonts w:cs="Arial"/>
        </w:rPr>
      </w:pPr>
      <w:r w:rsidRPr="00C13C7B">
        <w:rPr>
          <w:rFonts w:cs="Arial"/>
        </w:rPr>
        <w:t>Our competitive 'total reward' offering has something for everyone and looks to reward and recognise people in different ways.</w:t>
      </w:r>
    </w:p>
    <w:p w14:paraId="499DA7C1" w14:textId="77777777" w:rsidR="006E5396" w:rsidRPr="00C13C7B" w:rsidRDefault="006E5396" w:rsidP="006E5396">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40398509" w14:textId="77777777" w:rsidR="006E5396" w:rsidRPr="00C13C7B" w:rsidRDefault="006E5396" w:rsidP="006E5396">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79B16FA6" w14:textId="77777777" w:rsidR="006E5396" w:rsidRPr="00C13C7B" w:rsidRDefault="006E5396" w:rsidP="006E5396">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27153B27" w14:textId="77777777" w:rsidR="006E5396" w:rsidRPr="00C13C7B" w:rsidRDefault="006E5396" w:rsidP="006E5396">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748B06C7" w14:textId="77777777" w:rsidR="006E5396" w:rsidRDefault="006E5396" w:rsidP="006E5396">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149008AA" w14:textId="77777777" w:rsidR="006E5396" w:rsidRDefault="006E5396" w:rsidP="006E5396">
      <w:pPr>
        <w:pStyle w:val="Heading1"/>
        <w:rPr>
          <w:rFonts w:eastAsia="Times New Roman"/>
          <w:b/>
          <w:bCs/>
          <w:color w:val="auto"/>
        </w:rPr>
      </w:pPr>
      <w:r>
        <w:rPr>
          <w:rFonts w:ascii="Arial" w:eastAsia="Times New Roman" w:hAnsi="Arial" w:cs="Arial"/>
          <w:b/>
          <w:bCs/>
          <w:color w:val="auto"/>
        </w:rPr>
        <w:t xml:space="preserve">Our People </w:t>
      </w:r>
    </w:p>
    <w:p w14:paraId="74A92BB6" w14:textId="77777777" w:rsidR="006E5396" w:rsidRPr="00C13C7B" w:rsidRDefault="006E5396" w:rsidP="006E5396">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18FEC9AC" w14:textId="77777777" w:rsidR="006E5396" w:rsidRPr="00C13C7B" w:rsidRDefault="006E5396" w:rsidP="006E5396">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018B9C56" w14:textId="77777777" w:rsidR="006E5396" w:rsidRPr="00C13C7B" w:rsidRDefault="006E5396" w:rsidP="006E5396">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3F94257" w14:textId="77777777" w:rsidR="006E5396" w:rsidRPr="00C13C7B" w:rsidRDefault="006E5396" w:rsidP="006E5396">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6C72FF29" w14:textId="77777777" w:rsidR="006E5396" w:rsidRPr="00C13C7B" w:rsidRDefault="006E5396" w:rsidP="006E5396">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2B3C15B" w14:textId="77777777" w:rsidR="006E5396" w:rsidRPr="00C13C7B" w:rsidRDefault="006E5396" w:rsidP="006E5396">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CCE404A" w14:textId="0A0052E6" w:rsidR="00D0163E" w:rsidRPr="008010BC" w:rsidRDefault="006E5396" w:rsidP="006E5396">
      <w:pPr>
        <w:rPr>
          <w:rFonts w:cs="Arial"/>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sectPr w:rsidR="00D0163E" w:rsidRPr="008010BC" w:rsidSect="001749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F1E6" w14:textId="77777777" w:rsidR="00B266BF" w:rsidRDefault="00B266BF" w:rsidP="00002574">
      <w:pPr>
        <w:spacing w:after="0" w:line="240" w:lineRule="auto"/>
      </w:pPr>
      <w:r>
        <w:separator/>
      </w:r>
    </w:p>
  </w:endnote>
  <w:endnote w:type="continuationSeparator" w:id="0">
    <w:p w14:paraId="7D3CACFC" w14:textId="77777777" w:rsidR="00B266BF" w:rsidRDefault="00B266BF"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CA55D" w14:textId="77777777" w:rsidR="00B266BF" w:rsidRDefault="00B266BF" w:rsidP="00002574">
      <w:pPr>
        <w:spacing w:after="0" w:line="240" w:lineRule="auto"/>
      </w:pPr>
      <w:r>
        <w:separator/>
      </w:r>
    </w:p>
  </w:footnote>
  <w:footnote w:type="continuationSeparator" w:id="0">
    <w:p w14:paraId="487E5BEA" w14:textId="77777777" w:rsidR="00B266BF" w:rsidRDefault="00B266BF" w:rsidP="0000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1483E"/>
    <w:multiLevelType w:val="hybridMultilevel"/>
    <w:tmpl w:val="4C606824"/>
    <w:lvl w:ilvl="0" w:tplc="BD7E322A">
      <w:start w:val="1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C1922"/>
    <w:multiLevelType w:val="hybridMultilevel"/>
    <w:tmpl w:val="7E8C63EC"/>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EC7509"/>
    <w:multiLevelType w:val="hybridMultilevel"/>
    <w:tmpl w:val="A11EA7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0B0C"/>
    <w:multiLevelType w:val="hybridMultilevel"/>
    <w:tmpl w:val="077EEA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B684A"/>
    <w:multiLevelType w:val="hybridMultilevel"/>
    <w:tmpl w:val="8BFCC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8F746F"/>
    <w:multiLevelType w:val="multilevel"/>
    <w:tmpl w:val="DBE214C0"/>
    <w:lvl w:ilvl="0">
      <w:start w:val="1"/>
      <w:numFmt w:val="decimal"/>
      <w:lvlText w:val="%1)"/>
      <w:lvlJc w:val="left"/>
      <w:pPr>
        <w:tabs>
          <w:tab w:val="num" w:pos="720"/>
        </w:tabs>
        <w:ind w:left="720" w:hanging="360"/>
      </w:pPr>
      <w:rPr>
        <w:rFonts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21479"/>
    <w:multiLevelType w:val="hybridMultilevel"/>
    <w:tmpl w:val="B1A2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96842"/>
    <w:multiLevelType w:val="hybridMultilevel"/>
    <w:tmpl w:val="0902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ED3F3F"/>
    <w:multiLevelType w:val="hybridMultilevel"/>
    <w:tmpl w:val="2F320C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15:restartNumberingAfterBreak="0">
    <w:nsid w:val="5C5C79BF"/>
    <w:multiLevelType w:val="hybridMultilevel"/>
    <w:tmpl w:val="A9FE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3777C"/>
    <w:multiLevelType w:val="hybridMultilevel"/>
    <w:tmpl w:val="0950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D3EBF"/>
    <w:multiLevelType w:val="multilevel"/>
    <w:tmpl w:val="C6C27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ED2D71"/>
    <w:multiLevelType w:val="hybridMultilevel"/>
    <w:tmpl w:val="0002C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606150">
    <w:abstractNumId w:val="12"/>
  </w:num>
  <w:num w:numId="2" w16cid:durableId="562984478">
    <w:abstractNumId w:val="9"/>
  </w:num>
  <w:num w:numId="3" w16cid:durableId="172843313">
    <w:abstractNumId w:val="10"/>
  </w:num>
  <w:num w:numId="4" w16cid:durableId="1501196651">
    <w:abstractNumId w:val="3"/>
  </w:num>
  <w:num w:numId="5" w16cid:durableId="284427906">
    <w:abstractNumId w:val="2"/>
  </w:num>
  <w:num w:numId="6" w16cid:durableId="857432316">
    <w:abstractNumId w:val="16"/>
  </w:num>
  <w:num w:numId="7" w16cid:durableId="1616130706">
    <w:abstractNumId w:val="1"/>
  </w:num>
  <w:num w:numId="8" w16cid:durableId="841354414">
    <w:abstractNumId w:val="4"/>
  </w:num>
  <w:num w:numId="9" w16cid:durableId="665475593">
    <w:abstractNumId w:val="11"/>
  </w:num>
  <w:num w:numId="10" w16cid:durableId="1434547296">
    <w:abstractNumId w:val="0"/>
  </w:num>
  <w:num w:numId="11" w16cid:durableId="2042434318">
    <w:abstractNumId w:val="7"/>
  </w:num>
  <w:num w:numId="12" w16cid:durableId="1564560409">
    <w:abstractNumId w:val="8"/>
  </w:num>
  <w:num w:numId="13" w16cid:durableId="1029571589">
    <w:abstractNumId w:val="14"/>
  </w:num>
  <w:num w:numId="14" w16cid:durableId="1438255624">
    <w:abstractNumId w:val="15"/>
  </w:num>
  <w:num w:numId="15" w16cid:durableId="749690935">
    <w:abstractNumId w:val="13"/>
  </w:num>
  <w:num w:numId="16" w16cid:durableId="1058359046">
    <w:abstractNumId w:val="5"/>
  </w:num>
  <w:num w:numId="17" w16cid:durableId="426998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22AF2"/>
    <w:rsid w:val="0003754A"/>
    <w:rsid w:val="00067D0B"/>
    <w:rsid w:val="000765EB"/>
    <w:rsid w:val="000C0168"/>
    <w:rsid w:val="000E7F0F"/>
    <w:rsid w:val="00105BBB"/>
    <w:rsid w:val="00116401"/>
    <w:rsid w:val="00122531"/>
    <w:rsid w:val="001301F3"/>
    <w:rsid w:val="00136FAB"/>
    <w:rsid w:val="00162925"/>
    <w:rsid w:val="0017492A"/>
    <w:rsid w:val="001749EF"/>
    <w:rsid w:val="00186FB3"/>
    <w:rsid w:val="00196CAA"/>
    <w:rsid w:val="001E0013"/>
    <w:rsid w:val="001F3560"/>
    <w:rsid w:val="00201BB0"/>
    <w:rsid w:val="002118B3"/>
    <w:rsid w:val="00212A25"/>
    <w:rsid w:val="00252044"/>
    <w:rsid w:val="002857DB"/>
    <w:rsid w:val="002A7F5D"/>
    <w:rsid w:val="002C2E25"/>
    <w:rsid w:val="002D3FAB"/>
    <w:rsid w:val="002D789F"/>
    <w:rsid w:val="002E31A6"/>
    <w:rsid w:val="002F4253"/>
    <w:rsid w:val="00313954"/>
    <w:rsid w:val="003370A8"/>
    <w:rsid w:val="00362DE8"/>
    <w:rsid w:val="003837A2"/>
    <w:rsid w:val="003A5EFD"/>
    <w:rsid w:val="003D4B00"/>
    <w:rsid w:val="0042671C"/>
    <w:rsid w:val="00441939"/>
    <w:rsid w:val="00451E59"/>
    <w:rsid w:val="00454F94"/>
    <w:rsid w:val="00464BD2"/>
    <w:rsid w:val="00464D47"/>
    <w:rsid w:val="004659E4"/>
    <w:rsid w:val="004A11B5"/>
    <w:rsid w:val="004A4B9F"/>
    <w:rsid w:val="004C403C"/>
    <w:rsid w:val="004E7D8B"/>
    <w:rsid w:val="00511068"/>
    <w:rsid w:val="00513721"/>
    <w:rsid w:val="00521F87"/>
    <w:rsid w:val="005412B2"/>
    <w:rsid w:val="00572128"/>
    <w:rsid w:val="005C7E61"/>
    <w:rsid w:val="005D6512"/>
    <w:rsid w:val="005E3EB3"/>
    <w:rsid w:val="0066224D"/>
    <w:rsid w:val="006848E2"/>
    <w:rsid w:val="006B0EA8"/>
    <w:rsid w:val="006C2910"/>
    <w:rsid w:val="006E5396"/>
    <w:rsid w:val="00701318"/>
    <w:rsid w:val="00703EA3"/>
    <w:rsid w:val="007245F5"/>
    <w:rsid w:val="00731671"/>
    <w:rsid w:val="0073288E"/>
    <w:rsid w:val="007B5487"/>
    <w:rsid w:val="008010BC"/>
    <w:rsid w:val="00852687"/>
    <w:rsid w:val="008577DB"/>
    <w:rsid w:val="008C00D1"/>
    <w:rsid w:val="008D28CD"/>
    <w:rsid w:val="008D771E"/>
    <w:rsid w:val="008F1159"/>
    <w:rsid w:val="00921C22"/>
    <w:rsid w:val="00921FD6"/>
    <w:rsid w:val="009228EB"/>
    <w:rsid w:val="00942292"/>
    <w:rsid w:val="00970053"/>
    <w:rsid w:val="009842E7"/>
    <w:rsid w:val="009877E1"/>
    <w:rsid w:val="00997AC5"/>
    <w:rsid w:val="009F018C"/>
    <w:rsid w:val="009F5E2E"/>
    <w:rsid w:val="00A04C3F"/>
    <w:rsid w:val="00A121C6"/>
    <w:rsid w:val="00A41B9B"/>
    <w:rsid w:val="00A46D19"/>
    <w:rsid w:val="00A96807"/>
    <w:rsid w:val="00AB591A"/>
    <w:rsid w:val="00AF1599"/>
    <w:rsid w:val="00AF4937"/>
    <w:rsid w:val="00AF7CA8"/>
    <w:rsid w:val="00B00081"/>
    <w:rsid w:val="00B057A4"/>
    <w:rsid w:val="00B06F77"/>
    <w:rsid w:val="00B266BF"/>
    <w:rsid w:val="00B416A5"/>
    <w:rsid w:val="00B450D9"/>
    <w:rsid w:val="00B469A1"/>
    <w:rsid w:val="00B57C50"/>
    <w:rsid w:val="00BA2F56"/>
    <w:rsid w:val="00BC01B4"/>
    <w:rsid w:val="00BC291E"/>
    <w:rsid w:val="00BC6452"/>
    <w:rsid w:val="00BD5AF3"/>
    <w:rsid w:val="00BE54DD"/>
    <w:rsid w:val="00BE65CC"/>
    <w:rsid w:val="00BF68BF"/>
    <w:rsid w:val="00C029AA"/>
    <w:rsid w:val="00C16C4B"/>
    <w:rsid w:val="00C54A45"/>
    <w:rsid w:val="00C72F64"/>
    <w:rsid w:val="00C92020"/>
    <w:rsid w:val="00CA2C4C"/>
    <w:rsid w:val="00CC417E"/>
    <w:rsid w:val="00CF3AC9"/>
    <w:rsid w:val="00D0163E"/>
    <w:rsid w:val="00D23D04"/>
    <w:rsid w:val="00D42805"/>
    <w:rsid w:val="00D43601"/>
    <w:rsid w:val="00D4772B"/>
    <w:rsid w:val="00D537F5"/>
    <w:rsid w:val="00D63A98"/>
    <w:rsid w:val="00D71F46"/>
    <w:rsid w:val="00D93B12"/>
    <w:rsid w:val="00DB7DC6"/>
    <w:rsid w:val="00DC5F77"/>
    <w:rsid w:val="00DC612D"/>
    <w:rsid w:val="00DF4B74"/>
    <w:rsid w:val="00E04C3D"/>
    <w:rsid w:val="00E10DAF"/>
    <w:rsid w:val="00E63FF2"/>
    <w:rsid w:val="00E737D2"/>
    <w:rsid w:val="00EA52CF"/>
    <w:rsid w:val="00EC6AC3"/>
    <w:rsid w:val="00EF3487"/>
    <w:rsid w:val="00F57E1A"/>
    <w:rsid w:val="00F66FE3"/>
    <w:rsid w:val="00F76FFD"/>
    <w:rsid w:val="00FB027A"/>
    <w:rsid w:val="00FB1743"/>
    <w:rsid w:val="00FC3A56"/>
    <w:rsid w:val="00FD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59"/>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Spacing">
    <w:name w:val="No Spacing"/>
    <w:uiPriority w:val="1"/>
    <w:qFormat/>
    <w:rsid w:val="002E31A6"/>
    <w:pPr>
      <w:spacing w:after="0" w:line="240" w:lineRule="auto"/>
    </w:pPr>
    <w:rPr>
      <w:rFonts w:ascii="Arial" w:hAnsi="Arial"/>
    </w:rPr>
  </w:style>
  <w:style w:type="paragraph" w:styleId="NormalWeb">
    <w:name w:val="Normal (Web)"/>
    <w:basedOn w:val="Normal"/>
    <w:uiPriority w:val="99"/>
    <w:semiHidden/>
    <w:unhideWhenUsed/>
    <w:rsid w:val="00C920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2020"/>
    <w:rPr>
      <w:b/>
      <w:bCs/>
    </w:rPr>
  </w:style>
  <w:style w:type="paragraph" w:styleId="Revision">
    <w:name w:val="Revision"/>
    <w:hidden/>
    <w:uiPriority w:val="99"/>
    <w:semiHidden/>
    <w:rsid w:val="005D651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8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49A26-734A-4D12-8D2A-86505A10E6A8}">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2.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3.xml><?xml version="1.0" encoding="utf-8"?>
<ds:datastoreItem xmlns:ds="http://schemas.openxmlformats.org/officeDocument/2006/customXml" ds:itemID="{CE4C3BEA-E231-478F-9DFA-C5FD0FC85E8F}">
  <ds:schemaRefs>
    <ds:schemaRef ds:uri="http://schemas.microsoft.com/sharepoint/v3/contenttype/forms"/>
  </ds:schemaRefs>
</ds:datastoreItem>
</file>

<file path=customXml/itemProps4.xml><?xml version="1.0" encoding="utf-8"?>
<ds:datastoreItem xmlns:ds="http://schemas.openxmlformats.org/officeDocument/2006/customXml" ds:itemID="{FFCAA93E-A7EB-441A-A4B8-055BF582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34</cp:revision>
  <dcterms:created xsi:type="dcterms:W3CDTF">2025-03-10T09:37:00Z</dcterms:created>
  <dcterms:modified xsi:type="dcterms:W3CDTF">2025-03-12T12:36:00Z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123000</vt:r8>
  </property>
  <property fmtid="{D5CDD505-2E9C-101B-9397-08002B2CF9AE}" pid="20" name="MediaServiceImageTags">
    <vt:lpwstr/>
  </property>
</Properties>
</file>