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AE96" w14:textId="77777777" w:rsidR="00795A97" w:rsidRDefault="001749EF" w:rsidP="00795A97">
      <w:pPr>
        <w:rPr>
          <w:rFonts w:ascii="Arial" w:hAnsi="Arial" w:cs="Arial"/>
        </w:rPr>
      </w:pPr>
      <w:r w:rsidRPr="008010BC">
        <w:rPr>
          <w:rFonts w:ascii="Arial" w:hAnsi="Arial" w:cs="Arial"/>
          <w:noProof/>
          <w:lang w:eastAsia="en-GB"/>
        </w:rPr>
        <w:drawing>
          <wp:anchor distT="0" distB="0" distL="114300" distR="114300" simplePos="0" relativeHeight="251659264" behindDoc="1" locked="0" layoutInCell="1" allowOverlap="1" wp14:anchorId="1C4C27E7" wp14:editId="30A39C77">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000647FC">
        <w:rPr>
          <w:rFonts w:ascii="Arial" w:hAnsi="Arial" w:cs="Arial"/>
          <w:b/>
          <w:sz w:val="36"/>
        </w:rPr>
        <w:t xml:space="preserve">University of Derby </w:t>
      </w:r>
      <w:r w:rsidRPr="008010BC">
        <w:rPr>
          <w:rFonts w:ascii="Arial" w:hAnsi="Arial" w:cs="Arial"/>
          <w:b/>
          <w:sz w:val="36"/>
        </w:rPr>
        <w:t>Job Description</w:t>
      </w:r>
    </w:p>
    <w:p w14:paraId="21FD1337" w14:textId="398C3F0D" w:rsidR="00346B97" w:rsidRPr="00795A97" w:rsidRDefault="00346B97" w:rsidP="00795A97">
      <w:pPr>
        <w:rPr>
          <w:rFonts w:ascii="Arial" w:hAnsi="Arial" w:cs="Arial"/>
        </w:rPr>
      </w:pPr>
      <w:r w:rsidRPr="004876B1">
        <w:rPr>
          <w:rFonts w:ascii="Arial" w:hAnsi="Arial" w:cs="Arial"/>
          <w:b/>
        </w:rPr>
        <w:t>This is a generic role profile. It is not anticipated that your job description will contain all the elements included here, but the relevant accountabilities in the role descriptor and requirements in the person specification can be chosen appropriate to your role.</w:t>
      </w:r>
    </w:p>
    <w:p w14:paraId="04D6F3BC" w14:textId="77777777" w:rsidR="001749EF" w:rsidRPr="00405888" w:rsidRDefault="003837A2" w:rsidP="003837A2">
      <w:pPr>
        <w:pStyle w:val="Heading1"/>
        <w:rPr>
          <w:rFonts w:ascii="Arial" w:hAnsi="Arial" w:cs="Arial"/>
          <w:b/>
          <w:color w:val="auto"/>
        </w:rPr>
      </w:pPr>
      <w:r w:rsidRPr="00405888">
        <w:rPr>
          <w:rFonts w:ascii="Arial" w:hAnsi="Arial" w:cs="Arial"/>
          <w:b/>
          <w:color w:val="auto"/>
        </w:rPr>
        <w:t>Job Summary</w:t>
      </w:r>
    </w:p>
    <w:p w14:paraId="4551231A" w14:textId="77777777" w:rsidR="003837A2" w:rsidRPr="00405888" w:rsidRDefault="003837A2" w:rsidP="003837A2">
      <w:pPr>
        <w:pStyle w:val="Heading2"/>
        <w:rPr>
          <w:rFonts w:ascii="Arial" w:hAnsi="Arial" w:cs="Arial"/>
          <w:b/>
          <w:color w:val="auto"/>
        </w:rPr>
      </w:pPr>
      <w:r w:rsidRPr="00405888">
        <w:rPr>
          <w:rFonts w:ascii="Arial" w:hAnsi="Arial" w:cs="Arial"/>
          <w:b/>
          <w:color w:val="auto"/>
        </w:rPr>
        <w:t>Job Title</w:t>
      </w:r>
    </w:p>
    <w:p w14:paraId="54BC71F0" w14:textId="008A78C6" w:rsidR="00BC291E" w:rsidRPr="00405888" w:rsidRDefault="00AC5576" w:rsidP="00BC291E">
      <w:pPr>
        <w:rPr>
          <w:rStyle w:val="Emphasis"/>
          <w:rFonts w:ascii="Arial" w:hAnsi="Arial" w:cs="Arial"/>
          <w:i w:val="0"/>
          <w:iCs w:val="0"/>
        </w:rPr>
      </w:pPr>
      <w:r w:rsidRPr="00405888">
        <w:rPr>
          <w:rFonts w:ascii="Arial" w:hAnsi="Arial" w:cs="Arial"/>
        </w:rPr>
        <w:t>Researcher in</w:t>
      </w:r>
      <w:r w:rsidRPr="00405888">
        <w:rPr>
          <w:rStyle w:val="Emphasis"/>
          <w:rFonts w:ascii="Arial" w:hAnsi="Arial" w:cs="Arial"/>
          <w:i w:val="0"/>
          <w:iCs w:val="0"/>
        </w:rPr>
        <w:t xml:space="preserve"> </w:t>
      </w:r>
      <w:r w:rsidR="00266811" w:rsidRPr="00405888">
        <w:rPr>
          <w:rStyle w:val="Emphasis"/>
          <w:rFonts w:ascii="Arial" w:hAnsi="Arial" w:cs="Arial"/>
          <w:i w:val="0"/>
          <w:iCs w:val="0"/>
        </w:rPr>
        <w:t>Technical and Vocational Education and Training</w:t>
      </w:r>
    </w:p>
    <w:p w14:paraId="5C6BE7B1" w14:textId="77777777" w:rsidR="003837A2" w:rsidRPr="00405888" w:rsidRDefault="003837A2" w:rsidP="003837A2">
      <w:pPr>
        <w:pStyle w:val="Heading2"/>
        <w:rPr>
          <w:rFonts w:ascii="Arial" w:hAnsi="Arial" w:cs="Arial"/>
          <w:b/>
          <w:color w:val="auto"/>
        </w:rPr>
      </w:pPr>
      <w:r w:rsidRPr="00405888">
        <w:rPr>
          <w:rFonts w:ascii="Arial" w:hAnsi="Arial" w:cs="Arial"/>
          <w:b/>
          <w:color w:val="auto"/>
        </w:rPr>
        <w:t xml:space="preserve">College </w:t>
      </w:r>
    </w:p>
    <w:p w14:paraId="32A45388" w14:textId="7174DFAA" w:rsidR="00BC291E" w:rsidRPr="00405888" w:rsidRDefault="00266811" w:rsidP="00BC291E">
      <w:pPr>
        <w:rPr>
          <w:rStyle w:val="Emphasis"/>
          <w:rFonts w:ascii="Arial" w:hAnsi="Arial" w:cs="Arial"/>
          <w:i w:val="0"/>
          <w:iCs w:val="0"/>
        </w:rPr>
      </w:pPr>
      <w:r w:rsidRPr="00405888">
        <w:rPr>
          <w:rFonts w:ascii="Arial" w:hAnsi="Arial" w:cs="Arial"/>
        </w:rPr>
        <w:t>College of Arts, Humanities and Education</w:t>
      </w:r>
    </w:p>
    <w:p w14:paraId="65256743" w14:textId="77777777" w:rsidR="003837A2" w:rsidRPr="00405888" w:rsidRDefault="003837A2" w:rsidP="003837A2">
      <w:pPr>
        <w:pStyle w:val="Heading2"/>
        <w:rPr>
          <w:rFonts w:ascii="Arial" w:hAnsi="Arial" w:cs="Arial"/>
          <w:b/>
          <w:color w:val="auto"/>
        </w:rPr>
      </w:pPr>
      <w:r w:rsidRPr="00405888">
        <w:rPr>
          <w:rFonts w:ascii="Arial" w:hAnsi="Arial" w:cs="Arial"/>
          <w:b/>
          <w:color w:val="auto"/>
        </w:rPr>
        <w:t>Location</w:t>
      </w:r>
    </w:p>
    <w:p w14:paraId="66F773E4" w14:textId="53A46A77" w:rsidR="00BC291E" w:rsidRPr="00405888" w:rsidRDefault="00266811" w:rsidP="00BC291E">
      <w:pPr>
        <w:rPr>
          <w:rStyle w:val="Emphasis"/>
          <w:rFonts w:ascii="Arial" w:hAnsi="Arial" w:cs="Arial"/>
          <w:i w:val="0"/>
          <w:iCs w:val="0"/>
        </w:rPr>
      </w:pPr>
      <w:r w:rsidRPr="00405888">
        <w:rPr>
          <w:rStyle w:val="Emphasis"/>
          <w:rFonts w:ascii="Arial" w:hAnsi="Arial" w:cs="Arial"/>
          <w:i w:val="0"/>
          <w:iCs w:val="0"/>
        </w:rPr>
        <w:t>Kedleston Road, Derby</w:t>
      </w:r>
    </w:p>
    <w:p w14:paraId="3E25EA03" w14:textId="77777777" w:rsidR="003837A2" w:rsidRPr="00405888" w:rsidRDefault="003837A2" w:rsidP="003837A2">
      <w:pPr>
        <w:pStyle w:val="Heading2"/>
        <w:rPr>
          <w:rFonts w:ascii="Arial" w:hAnsi="Arial" w:cs="Arial"/>
          <w:b/>
          <w:color w:val="auto"/>
        </w:rPr>
      </w:pPr>
      <w:r w:rsidRPr="00405888">
        <w:rPr>
          <w:rFonts w:ascii="Arial" w:hAnsi="Arial" w:cs="Arial"/>
          <w:b/>
          <w:color w:val="auto"/>
        </w:rPr>
        <w:t>Job Reference Number</w:t>
      </w:r>
    </w:p>
    <w:p w14:paraId="4F8F5C6A" w14:textId="489FFB4A" w:rsidR="003837A2" w:rsidRPr="00405888" w:rsidRDefault="00317562" w:rsidP="003837A2">
      <w:pPr>
        <w:rPr>
          <w:rStyle w:val="Emphasis"/>
          <w:rFonts w:ascii="Arial" w:hAnsi="Arial" w:cs="Arial"/>
          <w:i w:val="0"/>
          <w:iCs w:val="0"/>
        </w:rPr>
      </w:pPr>
      <w:r>
        <w:rPr>
          <w:rStyle w:val="Emphasis"/>
          <w:rFonts w:ascii="Arial" w:hAnsi="Arial" w:cs="Arial"/>
          <w:i w:val="0"/>
          <w:iCs w:val="0"/>
        </w:rPr>
        <w:t>0562-24</w:t>
      </w:r>
    </w:p>
    <w:p w14:paraId="49D93ADB" w14:textId="77777777" w:rsidR="003837A2" w:rsidRPr="00405888" w:rsidRDefault="003837A2" w:rsidP="003837A2">
      <w:pPr>
        <w:pStyle w:val="Heading2"/>
        <w:rPr>
          <w:rFonts w:ascii="Arial" w:hAnsi="Arial" w:cs="Arial"/>
          <w:b/>
          <w:color w:val="auto"/>
        </w:rPr>
      </w:pPr>
      <w:r w:rsidRPr="00405888">
        <w:rPr>
          <w:rFonts w:ascii="Arial" w:hAnsi="Arial" w:cs="Arial"/>
          <w:b/>
          <w:color w:val="auto"/>
        </w:rPr>
        <w:t>Salary</w:t>
      </w:r>
    </w:p>
    <w:p w14:paraId="21B9543F" w14:textId="0B7E9222" w:rsidR="005B0270" w:rsidRDefault="005B0270" w:rsidP="003837A2">
      <w:pPr>
        <w:pStyle w:val="Heading2"/>
        <w:rPr>
          <w:rStyle w:val="Emphasis"/>
          <w:rFonts w:ascii="Arial" w:eastAsiaTheme="minorHAnsi" w:hAnsi="Arial" w:cs="Arial"/>
          <w:i w:val="0"/>
          <w:iCs w:val="0"/>
          <w:color w:val="auto"/>
          <w:sz w:val="22"/>
          <w:szCs w:val="22"/>
        </w:rPr>
      </w:pPr>
      <w:r w:rsidRPr="005B0270">
        <w:rPr>
          <w:rStyle w:val="Emphasis"/>
          <w:rFonts w:ascii="Arial" w:eastAsiaTheme="minorHAnsi" w:hAnsi="Arial" w:cs="Arial"/>
          <w:i w:val="0"/>
          <w:iCs w:val="0"/>
          <w:color w:val="auto"/>
          <w:sz w:val="22"/>
          <w:szCs w:val="22"/>
        </w:rPr>
        <w:t>£28,879</w:t>
      </w:r>
      <w:r>
        <w:rPr>
          <w:rStyle w:val="Emphasis"/>
          <w:rFonts w:ascii="Arial" w:eastAsiaTheme="minorHAnsi" w:hAnsi="Arial" w:cs="Arial"/>
          <w:i w:val="0"/>
          <w:iCs w:val="0"/>
          <w:color w:val="auto"/>
          <w:sz w:val="22"/>
          <w:szCs w:val="22"/>
        </w:rPr>
        <w:t xml:space="preserve"> - £</w:t>
      </w:r>
      <w:r w:rsidR="00317562">
        <w:rPr>
          <w:rStyle w:val="Emphasis"/>
          <w:rFonts w:ascii="Arial" w:eastAsiaTheme="minorHAnsi" w:hAnsi="Arial" w:cs="Arial"/>
          <w:i w:val="0"/>
          <w:iCs w:val="0"/>
          <w:color w:val="auto"/>
          <w:sz w:val="22"/>
          <w:szCs w:val="22"/>
        </w:rPr>
        <w:t>43,878</w:t>
      </w:r>
    </w:p>
    <w:p w14:paraId="61761ABF" w14:textId="46540E67" w:rsidR="003837A2" w:rsidRPr="00405888" w:rsidRDefault="003837A2" w:rsidP="003837A2">
      <w:pPr>
        <w:pStyle w:val="Heading2"/>
        <w:rPr>
          <w:rFonts w:ascii="Arial" w:hAnsi="Arial" w:cs="Arial"/>
          <w:b/>
          <w:color w:val="auto"/>
        </w:rPr>
      </w:pPr>
      <w:r w:rsidRPr="00405888">
        <w:rPr>
          <w:rFonts w:ascii="Arial" w:hAnsi="Arial" w:cs="Arial"/>
          <w:b/>
          <w:color w:val="auto"/>
        </w:rPr>
        <w:t>Reports To</w:t>
      </w:r>
    </w:p>
    <w:p w14:paraId="0AECEF6D" w14:textId="324136A5" w:rsidR="00BC291E" w:rsidRPr="00405888" w:rsidRDefault="000A14A3" w:rsidP="00BC291E">
      <w:pPr>
        <w:rPr>
          <w:rStyle w:val="Emphasis"/>
          <w:rFonts w:ascii="Arial" w:hAnsi="Arial" w:cs="Arial"/>
          <w:i w:val="0"/>
          <w:iCs w:val="0"/>
        </w:rPr>
      </w:pPr>
      <w:r w:rsidRPr="00405888">
        <w:rPr>
          <w:rStyle w:val="Emphasis"/>
          <w:rFonts w:ascii="Arial" w:hAnsi="Arial" w:cs="Arial"/>
          <w:i w:val="0"/>
          <w:iCs w:val="0"/>
        </w:rPr>
        <w:t>A</w:t>
      </w:r>
      <w:r w:rsidRPr="00405888">
        <w:rPr>
          <w:rFonts w:ascii="Arial" w:hAnsi="Arial" w:cs="Arial"/>
        </w:rPr>
        <w:t>ssociate Professor (Research) in Technical and Vocational Education and Training (TVET) and Post-14 Education</w:t>
      </w:r>
    </w:p>
    <w:p w14:paraId="3EA9DA80" w14:textId="77777777" w:rsidR="005A6148" w:rsidRPr="00405888" w:rsidRDefault="005A6148" w:rsidP="005A6148">
      <w:pPr>
        <w:pStyle w:val="Heading2"/>
        <w:rPr>
          <w:rStyle w:val="Emphasis"/>
          <w:rFonts w:ascii="Arial" w:hAnsi="Arial" w:cs="Arial"/>
          <w:b/>
          <w:i w:val="0"/>
          <w:iCs w:val="0"/>
          <w:color w:val="auto"/>
        </w:rPr>
      </w:pPr>
      <w:r w:rsidRPr="00405888">
        <w:rPr>
          <w:rStyle w:val="Emphasis"/>
          <w:rFonts w:ascii="Arial" w:hAnsi="Arial" w:cs="Arial"/>
          <w:b/>
          <w:i w:val="0"/>
          <w:iCs w:val="0"/>
          <w:color w:val="auto"/>
        </w:rPr>
        <w:t>Line Management Responsibility</w:t>
      </w:r>
    </w:p>
    <w:p w14:paraId="1530394B" w14:textId="1B0D80A7" w:rsidR="005A6148" w:rsidRPr="00405888" w:rsidRDefault="005A6148" w:rsidP="005A6148">
      <w:r w:rsidRPr="00405888">
        <w:rPr>
          <w:rStyle w:val="Emphasis"/>
          <w:rFonts w:ascii="Arial" w:hAnsi="Arial" w:cs="Arial"/>
          <w:i w:val="0"/>
          <w:iCs w:val="0"/>
        </w:rPr>
        <w:t>No</w:t>
      </w:r>
    </w:p>
    <w:p w14:paraId="7612AF16"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5D3CBB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693AF489" w14:textId="146A934E" w:rsidR="00346B97" w:rsidRPr="004876B1" w:rsidRDefault="00346B97" w:rsidP="00346B97">
      <w:pPr>
        <w:rPr>
          <w:rFonts w:ascii="Arial" w:hAnsi="Arial" w:cs="Arial"/>
        </w:rPr>
      </w:pPr>
      <w:r w:rsidRPr="004876B1">
        <w:rPr>
          <w:rFonts w:ascii="Arial" w:hAnsi="Arial" w:cs="Arial"/>
        </w:rPr>
        <w:t xml:space="preserve">Having gained proven experience in research being a specialist in </w:t>
      </w:r>
      <w:r w:rsidR="00266811">
        <w:rPr>
          <w:rFonts w:ascii="Arial" w:hAnsi="Arial" w:cs="Arial"/>
        </w:rPr>
        <w:t>technical and vocational education and training</w:t>
      </w:r>
      <w:r w:rsidRPr="004876B1">
        <w:rPr>
          <w:rFonts w:ascii="Arial" w:hAnsi="Arial" w:cs="Arial"/>
        </w:rPr>
        <w:t xml:space="preserve"> with a relevant PhD or equivalent, </w:t>
      </w:r>
      <w:r w:rsidR="00266811">
        <w:rPr>
          <w:rFonts w:ascii="Arial" w:hAnsi="Arial" w:cs="Arial"/>
        </w:rPr>
        <w:t xml:space="preserve">the researcher in this post will </w:t>
      </w:r>
      <w:r w:rsidRPr="004876B1">
        <w:rPr>
          <w:rFonts w:ascii="Arial" w:hAnsi="Arial" w:cs="Arial"/>
        </w:rPr>
        <w:t xml:space="preserve">contribute to </w:t>
      </w:r>
      <w:r w:rsidR="00266811">
        <w:rPr>
          <w:rFonts w:ascii="Arial" w:hAnsi="Arial" w:cs="Arial"/>
        </w:rPr>
        <w:t xml:space="preserve">the preparation of a European application for a major European Union research fund and other research applications. </w:t>
      </w:r>
      <w:r w:rsidR="00D9571C">
        <w:rPr>
          <w:rFonts w:ascii="Arial" w:hAnsi="Arial" w:cs="Arial"/>
        </w:rPr>
        <w:t xml:space="preserve">The post holder </w:t>
      </w:r>
      <w:r w:rsidR="00266811">
        <w:rPr>
          <w:rFonts w:ascii="Arial" w:hAnsi="Arial" w:cs="Arial"/>
        </w:rPr>
        <w:t xml:space="preserve">will </w:t>
      </w:r>
      <w:r w:rsidRPr="004876B1">
        <w:rPr>
          <w:rFonts w:ascii="Arial" w:hAnsi="Arial" w:cs="Arial"/>
        </w:rPr>
        <w:t>tak</w:t>
      </w:r>
      <w:r w:rsidR="00266811">
        <w:rPr>
          <w:rFonts w:ascii="Arial" w:hAnsi="Arial" w:cs="Arial"/>
        </w:rPr>
        <w:t>e up</w:t>
      </w:r>
      <w:r w:rsidRPr="004876B1">
        <w:rPr>
          <w:rFonts w:ascii="Arial" w:hAnsi="Arial" w:cs="Arial"/>
        </w:rPr>
        <w:t xml:space="preserve"> appropriate initiatives, contributing ideas and developing </w:t>
      </w:r>
      <w:r w:rsidR="00266811">
        <w:rPr>
          <w:rFonts w:ascii="Arial" w:hAnsi="Arial" w:cs="Arial"/>
        </w:rPr>
        <w:t xml:space="preserve">and structure the process of the application. Furthermore, </w:t>
      </w:r>
      <w:r w:rsidR="00D9571C">
        <w:rPr>
          <w:rFonts w:ascii="Arial" w:hAnsi="Arial" w:cs="Arial"/>
        </w:rPr>
        <w:t>they</w:t>
      </w:r>
      <w:r w:rsidR="00266811">
        <w:rPr>
          <w:rFonts w:ascii="Arial" w:hAnsi="Arial" w:cs="Arial"/>
        </w:rPr>
        <w:t xml:space="preserve"> will support the TVET Research Cluster team in organising workshops and conferences</w:t>
      </w:r>
      <w:r w:rsidRPr="004876B1">
        <w:rPr>
          <w:rFonts w:ascii="Arial" w:hAnsi="Arial" w:cs="Arial"/>
        </w:rPr>
        <w:t>.</w:t>
      </w:r>
    </w:p>
    <w:p w14:paraId="15C4096F"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1CAA9CC0" w14:textId="5FC63579" w:rsidR="00346B97" w:rsidRPr="004876B1" w:rsidRDefault="00346B97" w:rsidP="00346B97">
      <w:pPr>
        <w:pStyle w:val="ListParagraph"/>
        <w:numPr>
          <w:ilvl w:val="0"/>
          <w:numId w:val="6"/>
        </w:numPr>
        <w:spacing w:after="200" w:line="276" w:lineRule="auto"/>
        <w:rPr>
          <w:rFonts w:ascii="Arial" w:hAnsi="Arial" w:cs="Arial"/>
        </w:rPr>
      </w:pPr>
      <w:r w:rsidRPr="004876B1">
        <w:rPr>
          <w:rFonts w:ascii="Arial" w:hAnsi="Arial" w:cs="Arial"/>
        </w:rPr>
        <w:t xml:space="preserve">Under the direction of the </w:t>
      </w:r>
      <w:r w:rsidR="00266811">
        <w:rPr>
          <w:rFonts w:ascii="Arial" w:hAnsi="Arial" w:cs="Arial"/>
        </w:rPr>
        <w:t>main project applicant</w:t>
      </w:r>
      <w:r w:rsidRPr="004876B1">
        <w:rPr>
          <w:rFonts w:ascii="Arial" w:hAnsi="Arial" w:cs="Arial"/>
        </w:rPr>
        <w:t xml:space="preserve">, contribute to the development of </w:t>
      </w:r>
      <w:r w:rsidR="00266811">
        <w:rPr>
          <w:rFonts w:ascii="Arial" w:hAnsi="Arial" w:cs="Arial"/>
        </w:rPr>
        <w:t xml:space="preserve">new </w:t>
      </w:r>
      <w:r w:rsidRPr="004876B1">
        <w:rPr>
          <w:rFonts w:ascii="Arial" w:hAnsi="Arial" w:cs="Arial"/>
        </w:rPr>
        <w:t>research project(s).</w:t>
      </w:r>
    </w:p>
    <w:p w14:paraId="505B0ACE" w14:textId="77777777" w:rsidR="00346B97" w:rsidRPr="004876B1" w:rsidRDefault="00346B97" w:rsidP="00346B97">
      <w:pPr>
        <w:pStyle w:val="ListParagraph"/>
        <w:numPr>
          <w:ilvl w:val="0"/>
          <w:numId w:val="6"/>
        </w:numPr>
        <w:spacing w:after="200" w:line="276" w:lineRule="auto"/>
        <w:rPr>
          <w:rFonts w:ascii="Arial" w:hAnsi="Arial" w:cs="Arial"/>
        </w:rPr>
      </w:pPr>
      <w:r w:rsidRPr="004876B1">
        <w:rPr>
          <w:rFonts w:ascii="Arial" w:hAnsi="Arial" w:cs="Arial"/>
        </w:rPr>
        <w:t>Assist with the preparation of proposals and applications to both external and/or internal bodies for funding, contractual or accreditation purposes.</w:t>
      </w:r>
    </w:p>
    <w:p w14:paraId="3B6453A1" w14:textId="77777777" w:rsidR="00346B97" w:rsidRPr="004876B1" w:rsidRDefault="00346B97" w:rsidP="00346B97">
      <w:pPr>
        <w:pStyle w:val="ListParagraph"/>
        <w:numPr>
          <w:ilvl w:val="0"/>
          <w:numId w:val="6"/>
        </w:numPr>
        <w:spacing w:line="276" w:lineRule="auto"/>
        <w:rPr>
          <w:rFonts w:ascii="Arial" w:hAnsi="Arial" w:cs="Arial"/>
        </w:rPr>
      </w:pPr>
      <w:r w:rsidRPr="004876B1">
        <w:rPr>
          <w:rFonts w:ascii="Arial" w:hAnsi="Arial" w:cs="Arial"/>
        </w:rPr>
        <w:t>Plan and manage own research activity and initiate research relevant to the discipline or research project(s).</w:t>
      </w:r>
    </w:p>
    <w:p w14:paraId="1403ECF3" w14:textId="77777777" w:rsidR="00346B97" w:rsidRDefault="00346B97" w:rsidP="00346B97">
      <w:pPr>
        <w:pStyle w:val="ListParagraph"/>
        <w:numPr>
          <w:ilvl w:val="0"/>
          <w:numId w:val="6"/>
        </w:numPr>
        <w:spacing w:after="200" w:line="276" w:lineRule="auto"/>
        <w:rPr>
          <w:rFonts w:ascii="Arial" w:hAnsi="Arial" w:cs="Arial"/>
        </w:rPr>
      </w:pPr>
      <w:r w:rsidRPr="004876B1">
        <w:rPr>
          <w:rFonts w:ascii="Arial" w:hAnsi="Arial" w:cs="Arial"/>
        </w:rPr>
        <w:t>Contribute to the writing of collective bids for funding, and, where funders permit, write individual bids for funding with appropriate support.</w:t>
      </w:r>
    </w:p>
    <w:p w14:paraId="75A5EA62" w14:textId="77777777" w:rsidR="00346B97" w:rsidRPr="00346B97" w:rsidRDefault="00346B97" w:rsidP="00346B97">
      <w:pPr>
        <w:pStyle w:val="ListParagraph"/>
        <w:numPr>
          <w:ilvl w:val="0"/>
          <w:numId w:val="6"/>
        </w:numPr>
        <w:spacing w:after="200" w:line="276" w:lineRule="auto"/>
        <w:rPr>
          <w:rFonts w:ascii="Arial" w:hAnsi="Arial" w:cs="Arial"/>
        </w:rPr>
      </w:pPr>
      <w:r w:rsidRPr="00346B97">
        <w:rPr>
          <w:rFonts w:ascii="Arial" w:hAnsi="Arial" w:cs="Arial"/>
        </w:rPr>
        <w:t>Undertake appropriate training and staff development.</w:t>
      </w:r>
    </w:p>
    <w:p w14:paraId="791DB612" w14:textId="77777777" w:rsidR="00346B97" w:rsidRPr="00346B97" w:rsidRDefault="00346B97" w:rsidP="00346B97">
      <w:pPr>
        <w:pStyle w:val="ListParagraph"/>
        <w:numPr>
          <w:ilvl w:val="0"/>
          <w:numId w:val="6"/>
        </w:numPr>
        <w:spacing w:after="200" w:line="276" w:lineRule="auto"/>
        <w:rPr>
          <w:rFonts w:ascii="Arial" w:hAnsi="Arial" w:cs="Arial"/>
        </w:rPr>
      </w:pPr>
      <w:r w:rsidRPr="00346B97">
        <w:rPr>
          <w:rFonts w:ascii="Arial" w:hAnsi="Arial" w:cs="Arial"/>
        </w:rPr>
        <w:t>Provide guidance as required to other colleagues working on related research project(s).</w:t>
      </w:r>
    </w:p>
    <w:p w14:paraId="16C9D176" w14:textId="77777777" w:rsidR="00346B97" w:rsidRPr="00346B97" w:rsidRDefault="00346B97" w:rsidP="00346B97">
      <w:pPr>
        <w:pStyle w:val="ListParagraph"/>
        <w:numPr>
          <w:ilvl w:val="0"/>
          <w:numId w:val="6"/>
        </w:numPr>
        <w:spacing w:after="200" w:line="276" w:lineRule="auto"/>
        <w:rPr>
          <w:rFonts w:ascii="Arial" w:hAnsi="Arial" w:cs="Arial"/>
        </w:rPr>
      </w:pPr>
      <w:r w:rsidRPr="00346B97">
        <w:rPr>
          <w:rFonts w:ascii="Arial" w:hAnsi="Arial" w:cs="Arial"/>
        </w:rPr>
        <w:lastRenderedPageBreak/>
        <w:t>Develop internal and external contacts with other academic staff to form collaborative relationships and assist with their research project(s).</w:t>
      </w:r>
    </w:p>
    <w:p w14:paraId="5775600D" w14:textId="77777777" w:rsidR="00346B97" w:rsidRPr="00346B97" w:rsidRDefault="00346B97" w:rsidP="00346B97">
      <w:pPr>
        <w:pStyle w:val="ListParagraph"/>
        <w:numPr>
          <w:ilvl w:val="0"/>
          <w:numId w:val="6"/>
        </w:numPr>
        <w:spacing w:after="200" w:line="276" w:lineRule="auto"/>
        <w:rPr>
          <w:rFonts w:ascii="Arial" w:hAnsi="Arial" w:cs="Arial"/>
        </w:rPr>
      </w:pPr>
      <w:r w:rsidRPr="00346B97">
        <w:rPr>
          <w:rFonts w:ascii="Arial" w:hAnsi="Arial" w:cs="Arial"/>
        </w:rPr>
        <w:t>Understand own development needs and formulate a personal development plan.</w:t>
      </w:r>
    </w:p>
    <w:p w14:paraId="4CF2B7CD" w14:textId="77777777" w:rsidR="00346B97" w:rsidRPr="00346B97" w:rsidRDefault="00346B97" w:rsidP="00346B97">
      <w:pPr>
        <w:pStyle w:val="ListParagraph"/>
        <w:numPr>
          <w:ilvl w:val="0"/>
          <w:numId w:val="6"/>
        </w:numPr>
        <w:spacing w:after="200" w:line="276" w:lineRule="auto"/>
        <w:rPr>
          <w:rFonts w:ascii="Arial" w:hAnsi="Arial" w:cs="Arial"/>
        </w:rPr>
      </w:pPr>
      <w:r w:rsidRPr="00346B97">
        <w:rPr>
          <w:rFonts w:ascii="Arial" w:hAnsi="Arial" w:cs="Arial"/>
        </w:rPr>
        <w:t>Observe and implement University policies and procedures.</w:t>
      </w:r>
    </w:p>
    <w:p w14:paraId="16820E97"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572218D4"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521F519C"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168AAA49" w14:textId="77777777" w:rsidR="00346B97" w:rsidRPr="004876B1" w:rsidRDefault="00346B97" w:rsidP="00346B97">
      <w:pPr>
        <w:pStyle w:val="ListParagraph"/>
        <w:numPr>
          <w:ilvl w:val="0"/>
          <w:numId w:val="9"/>
        </w:numPr>
        <w:spacing w:after="200" w:line="276" w:lineRule="auto"/>
        <w:ind w:left="714" w:hanging="357"/>
        <w:rPr>
          <w:rFonts w:ascii="Arial" w:hAnsi="Arial" w:cs="Arial"/>
        </w:rPr>
      </w:pPr>
      <w:r w:rsidRPr="004876B1">
        <w:rPr>
          <w:rFonts w:ascii="Arial" w:hAnsi="Arial" w:cs="Arial"/>
        </w:rPr>
        <w:t>PhD or equivalent (pending or awarded) in a relevant discipline</w:t>
      </w:r>
    </w:p>
    <w:p w14:paraId="60B3797A"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919CFEE" w14:textId="7E4AC78E" w:rsidR="00266811" w:rsidRDefault="00266811" w:rsidP="00346B97">
      <w:pPr>
        <w:pStyle w:val="ListParagraph"/>
        <w:numPr>
          <w:ilvl w:val="0"/>
          <w:numId w:val="9"/>
        </w:numPr>
        <w:spacing w:after="200" w:line="276" w:lineRule="auto"/>
        <w:rPr>
          <w:rFonts w:ascii="Arial" w:hAnsi="Arial" w:cs="Arial"/>
        </w:rPr>
      </w:pPr>
      <w:r w:rsidRPr="004876B1">
        <w:rPr>
          <w:rFonts w:ascii="Arial" w:hAnsi="Arial" w:cs="Arial"/>
        </w:rPr>
        <w:t>Experience of assisting with grant applications</w:t>
      </w:r>
    </w:p>
    <w:p w14:paraId="604817AF" w14:textId="49792F56"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An appropriate level of digital capability with practical experience of applications</w:t>
      </w:r>
    </w:p>
    <w:p w14:paraId="48C170A9"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Evidence of sufficient breadth or depth of research methodologies and techniques to work in research area</w:t>
      </w:r>
    </w:p>
    <w:p w14:paraId="400BE64D"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lang w:val="en-US"/>
        </w:rPr>
        <w:t xml:space="preserve">Evidence of engagement in high-quality research activity </w:t>
      </w:r>
    </w:p>
    <w:p w14:paraId="238EE8D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3C8699C1"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Developing research skills, with the ability to creatively apply relevant research approaches, models, techniques and methods</w:t>
      </w:r>
    </w:p>
    <w:p w14:paraId="12C5564F"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Ability to communicate complex information clearly both in writing and presentations</w:t>
      </w:r>
    </w:p>
    <w:p w14:paraId="378CDC55"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Analytical ability to facilitate conceptual thinking, innovation and creativity</w:t>
      </w:r>
    </w:p>
    <w:p w14:paraId="31ED753B"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Ability to build relationships and work collaboratively with colleagues, internally and externally</w:t>
      </w:r>
    </w:p>
    <w:p w14:paraId="7DB735CA"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Ability to use initiative and creativity to solve problems in a research context</w:t>
      </w:r>
    </w:p>
    <w:p w14:paraId="78979305"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Self-motivated and able to work independently and as part of a team</w:t>
      </w:r>
    </w:p>
    <w:p w14:paraId="69F024C5"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3CBF8072"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Demonstrate competences, core behaviours and supplementary behaviours that support and promote the University’s core value</w:t>
      </w:r>
    </w:p>
    <w:p w14:paraId="19AF57F4"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Flexible to the needs of others</w:t>
      </w:r>
    </w:p>
    <w:p w14:paraId="76CDEA81" w14:textId="0E2A510C"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 xml:space="preserve">Committed to ensuring a </w:t>
      </w:r>
      <w:r w:rsidR="000B2906" w:rsidRPr="004876B1">
        <w:rPr>
          <w:rFonts w:ascii="Arial" w:hAnsi="Arial" w:cs="Arial"/>
        </w:rPr>
        <w:t>high-quality</w:t>
      </w:r>
      <w:r w:rsidRPr="004876B1">
        <w:rPr>
          <w:rFonts w:ascii="Arial" w:hAnsi="Arial" w:cs="Arial"/>
        </w:rPr>
        <w:t xml:space="preserve"> student experience</w:t>
      </w:r>
    </w:p>
    <w:p w14:paraId="54AA3FE9"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Committed to a high-performance culture, fostering continuous improvement and driving quality</w:t>
      </w:r>
    </w:p>
    <w:p w14:paraId="2262C0F6" w14:textId="77777777" w:rsidR="00346B97" w:rsidRPr="004876B1" w:rsidRDefault="00346B97" w:rsidP="00346B97">
      <w:pPr>
        <w:pStyle w:val="ListParagraph"/>
        <w:numPr>
          <w:ilvl w:val="0"/>
          <w:numId w:val="9"/>
        </w:numPr>
        <w:spacing w:after="200" w:line="276" w:lineRule="auto"/>
        <w:rPr>
          <w:rFonts w:ascii="Arial" w:hAnsi="Arial" w:cs="Arial"/>
        </w:rPr>
      </w:pPr>
      <w:r w:rsidRPr="004876B1">
        <w:rPr>
          <w:rFonts w:ascii="Arial" w:hAnsi="Arial" w:cs="Arial"/>
        </w:rPr>
        <w:t>Able to take a flexible approach to work</w:t>
      </w:r>
    </w:p>
    <w:p w14:paraId="419165C0" w14:textId="77777777" w:rsidR="00346B97" w:rsidRPr="004876B1" w:rsidRDefault="00346B97" w:rsidP="00346B97">
      <w:pPr>
        <w:pStyle w:val="ListParagraph"/>
        <w:numPr>
          <w:ilvl w:val="1"/>
          <w:numId w:val="9"/>
        </w:numPr>
        <w:spacing w:after="200" w:line="276" w:lineRule="auto"/>
        <w:rPr>
          <w:rFonts w:ascii="Arial" w:hAnsi="Arial" w:cs="Arial"/>
        </w:rPr>
      </w:pPr>
      <w:r w:rsidRPr="004876B1">
        <w:rPr>
          <w:rFonts w:ascii="Arial" w:hAnsi="Arial" w:cs="Arial"/>
        </w:rPr>
        <w:t>Travel between sites and occasionally overseas for work</w:t>
      </w:r>
    </w:p>
    <w:p w14:paraId="01F93C10" w14:textId="77777777" w:rsidR="00BC291E" w:rsidRPr="00346B97" w:rsidRDefault="00346B97" w:rsidP="00BC291E">
      <w:pPr>
        <w:pStyle w:val="ListParagraph"/>
        <w:numPr>
          <w:ilvl w:val="1"/>
          <w:numId w:val="9"/>
        </w:numPr>
        <w:spacing w:after="200" w:line="276" w:lineRule="auto"/>
        <w:rPr>
          <w:rFonts w:ascii="Arial" w:hAnsi="Arial" w:cs="Arial"/>
        </w:rPr>
      </w:pPr>
      <w:r w:rsidRPr="004876B1">
        <w:rPr>
          <w:rFonts w:ascii="Arial" w:hAnsi="Arial" w:cs="Arial"/>
        </w:rPr>
        <w:t>Some evening and occasional weekend work</w:t>
      </w:r>
    </w:p>
    <w:p w14:paraId="5181E5F6"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7F5FF864"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1FC905FF" w14:textId="77777777" w:rsidR="00346B97" w:rsidRPr="004876B1" w:rsidRDefault="00346B97" w:rsidP="00346B97">
      <w:pPr>
        <w:pStyle w:val="ListParagraph"/>
        <w:numPr>
          <w:ilvl w:val="0"/>
          <w:numId w:val="9"/>
        </w:numPr>
        <w:spacing w:after="200" w:line="276" w:lineRule="auto"/>
        <w:rPr>
          <w:rFonts w:ascii="Arial" w:hAnsi="Arial" w:cs="Arial"/>
        </w:rPr>
      </w:pPr>
      <w:r w:rsidRPr="0A2CE9EE">
        <w:rPr>
          <w:rFonts w:ascii="Arial" w:hAnsi="Arial" w:cs="Arial"/>
        </w:rPr>
        <w:t>Fellowship Status with the Higher Education Academic (HEA)</w:t>
      </w:r>
    </w:p>
    <w:p w14:paraId="7DF7D03D"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7AE84CF" w14:textId="77777777" w:rsidR="00346B97" w:rsidRPr="00266811" w:rsidRDefault="00346B97" w:rsidP="00266811">
      <w:pPr>
        <w:pStyle w:val="ListParagraph"/>
        <w:numPr>
          <w:ilvl w:val="0"/>
          <w:numId w:val="9"/>
        </w:numPr>
        <w:spacing w:after="200" w:line="276" w:lineRule="auto"/>
        <w:rPr>
          <w:rFonts w:ascii="Arial" w:hAnsi="Arial" w:cs="Arial"/>
        </w:rPr>
      </w:pPr>
      <w:r w:rsidRPr="00266811">
        <w:rPr>
          <w:rFonts w:ascii="Arial" w:hAnsi="Arial" w:cs="Arial"/>
          <w:szCs w:val="24"/>
        </w:rPr>
        <w:t>Experience of writing publications for journals and presenting research at conferences</w:t>
      </w:r>
    </w:p>
    <w:p w14:paraId="0D29E45A" w14:textId="77777777" w:rsidR="00BC291E" w:rsidRPr="00346B97" w:rsidRDefault="00346B97" w:rsidP="00BC291E">
      <w:pPr>
        <w:pStyle w:val="ListParagraph"/>
        <w:numPr>
          <w:ilvl w:val="0"/>
          <w:numId w:val="9"/>
        </w:numPr>
        <w:spacing w:after="200" w:line="276" w:lineRule="auto"/>
        <w:rPr>
          <w:rFonts w:ascii="Arial" w:hAnsi="Arial" w:cs="Arial"/>
        </w:rPr>
      </w:pPr>
      <w:r w:rsidRPr="004876B1">
        <w:rPr>
          <w:rFonts w:ascii="Arial" w:hAnsi="Arial" w:cs="Arial"/>
          <w:lang w:val="en-US"/>
        </w:rPr>
        <w:t>Experience of generating research or knowledge exchange income</w:t>
      </w:r>
    </w:p>
    <w:p w14:paraId="41D1E618" w14:textId="77777777" w:rsidR="00404B23" w:rsidRPr="008010BC" w:rsidRDefault="00404B23" w:rsidP="00404B23">
      <w:pPr>
        <w:pStyle w:val="Heading1"/>
        <w:rPr>
          <w:rFonts w:ascii="Arial" w:hAnsi="Arial" w:cs="Arial"/>
          <w:b/>
          <w:color w:val="auto"/>
        </w:rPr>
      </w:pPr>
      <w:r w:rsidRPr="008010BC">
        <w:rPr>
          <w:rFonts w:ascii="Arial" w:hAnsi="Arial" w:cs="Arial"/>
          <w:b/>
          <w:color w:val="auto"/>
        </w:rPr>
        <w:lastRenderedPageBreak/>
        <w:t>Benefits</w:t>
      </w:r>
    </w:p>
    <w:p w14:paraId="23611ED1" w14:textId="120371B2" w:rsidR="007F30CA" w:rsidRPr="007F30CA" w:rsidRDefault="007F4BBC" w:rsidP="007F30CA">
      <w:pPr>
        <w:pStyle w:val="Heading1"/>
        <w:rPr>
          <w:rFonts w:ascii="Arial" w:eastAsiaTheme="minorHAnsi" w:hAnsi="Arial" w:cs="Arial"/>
          <w:color w:val="auto"/>
          <w:sz w:val="22"/>
          <w:szCs w:val="22"/>
        </w:rPr>
      </w:pPr>
      <w:r w:rsidRPr="007F4BBC">
        <w:rPr>
          <w:rFonts w:ascii="Arial" w:eastAsiaTheme="minorHAnsi" w:hAnsi="Arial" w:cs="Arial"/>
          <w:color w:val="auto"/>
          <w:sz w:val="22"/>
          <w:szCs w:val="22"/>
        </w:rPr>
        <w:t xml:space="preserve">The University of Derby believes in providing choice to our people suited to their needs or life stages. Offering a number of </w:t>
      </w:r>
      <w:proofErr w:type="gramStart"/>
      <w:r w:rsidRPr="007F4BBC">
        <w:rPr>
          <w:rFonts w:ascii="Arial" w:eastAsiaTheme="minorHAnsi" w:hAnsi="Arial" w:cs="Arial"/>
          <w:color w:val="auto"/>
          <w:sz w:val="22"/>
          <w:szCs w:val="22"/>
        </w:rPr>
        <w:t>salary</w:t>
      </w:r>
      <w:proofErr w:type="gramEnd"/>
      <w:r w:rsidRPr="007F4BBC">
        <w:rPr>
          <w:rFonts w:ascii="Arial" w:eastAsiaTheme="minorHAnsi" w:hAnsi="Arial" w:cs="Arial"/>
          <w:color w:val="auto"/>
          <w:sz w:val="22"/>
          <w:szCs w:val="22"/>
        </w:rPr>
        <w:t xml:space="preserve">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 </w:t>
      </w:r>
      <w:r w:rsidR="007F30CA">
        <w:rPr>
          <w:rFonts w:ascii="Arial" w:eastAsiaTheme="minorHAnsi" w:hAnsi="Arial" w:cs="Arial"/>
          <w:color w:val="auto"/>
          <w:sz w:val="22"/>
          <w:szCs w:val="22"/>
        </w:rPr>
        <w:br/>
      </w:r>
    </w:p>
    <w:p w14:paraId="3198507C" w14:textId="77777777" w:rsidR="007F30CA" w:rsidRPr="007F30CA" w:rsidRDefault="007F30CA" w:rsidP="007F30CA">
      <w:pPr>
        <w:rPr>
          <w:rFonts w:ascii="Arial" w:hAnsi="Arial" w:cs="Arial"/>
        </w:rPr>
      </w:pPr>
      <w:r w:rsidRPr="007F30CA">
        <w:rPr>
          <w:rFonts w:ascii="Arial" w:hAnsi="Arial" w:cs="Arial"/>
        </w:rPr>
        <w:t>Our competitive 'total reward' offering has something for everyone and looks to reward and recognise people in different ways. </w:t>
      </w:r>
    </w:p>
    <w:p w14:paraId="3B5479B7" w14:textId="77777777" w:rsidR="007F30CA" w:rsidRPr="007F30CA" w:rsidRDefault="007F30CA" w:rsidP="007F30CA">
      <w:pPr>
        <w:rPr>
          <w:rFonts w:ascii="Arial" w:hAnsi="Arial" w:cs="Arial"/>
        </w:rPr>
      </w:pPr>
      <w:r w:rsidRPr="007F30CA">
        <w:rPr>
          <w:rFonts w:ascii="Arial" w:hAnsi="Arial" w:cs="Arial"/>
        </w:rPr>
        <w:t>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0D78E012" w14:textId="2CCB49B3" w:rsidR="007F30CA" w:rsidRPr="00AF0891" w:rsidRDefault="00AF0891" w:rsidP="007F30CA">
      <w:pPr>
        <w:rPr>
          <w:rFonts w:ascii="Arial" w:hAnsi="Arial" w:cs="Arial"/>
        </w:rPr>
      </w:pPr>
      <w:r w:rsidRPr="00AF0891">
        <w:rPr>
          <w:rFonts w:ascii="Arial" w:hAnsi="Arial" w:cs="Arial"/>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w:t>
      </w:r>
    </w:p>
    <w:p w14:paraId="16A209ED" w14:textId="68E4E4C0" w:rsidR="00AF0891" w:rsidRPr="00AF0891" w:rsidRDefault="00AF0891" w:rsidP="007F30CA">
      <w:pPr>
        <w:rPr>
          <w:rFonts w:ascii="Arial" w:hAnsi="Arial" w:cs="Arial"/>
        </w:rPr>
      </w:pPr>
      <w:r w:rsidRPr="00AF0891">
        <w:rPr>
          <w:rFonts w:ascii="Arial" w:hAnsi="Arial" w:cs="Arial"/>
        </w:rPr>
        <w:t>We also facilitate ‘Give as You Earn’ options to donate to your preferred charities straight from your pay which enhances the amount your charity receives for your donation.</w:t>
      </w:r>
    </w:p>
    <w:p w14:paraId="47CE5750" w14:textId="3439E9C1" w:rsidR="00AF0891" w:rsidRPr="00AF0891" w:rsidRDefault="00AF0891" w:rsidP="00AF0891">
      <w:pPr>
        <w:rPr>
          <w:rFonts w:ascii="Arial" w:hAnsi="Arial" w:cs="Arial"/>
        </w:rPr>
      </w:pPr>
      <w:r w:rsidRPr="00AF0891">
        <w:rPr>
          <w:rFonts w:ascii="Arial" w:hAnsi="Arial"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691F025F" w14:textId="780B3EF6" w:rsidR="007F4BBC" w:rsidRPr="00AF0891" w:rsidRDefault="00AF0891" w:rsidP="007F4BBC">
      <w:pPr>
        <w:rPr>
          <w:rFonts w:ascii="Arial" w:hAnsi="Arial" w:cs="Arial"/>
        </w:rPr>
      </w:pPr>
      <w:r w:rsidRPr="00AF0891">
        <w:rPr>
          <w:rFonts w:ascii="Arial" w:hAnsi="Arial" w:cs="Arial"/>
        </w:rPr>
        <w:t xml:space="preserve">For more information on the benefits of working at the University of Derby go to the </w:t>
      </w:r>
      <w:hyperlink r:id="rId12" w:history="1">
        <w:r w:rsidRPr="008215E9">
          <w:rPr>
            <w:rStyle w:val="Hyperlink"/>
            <w:rFonts w:ascii="Arial" w:hAnsi="Arial" w:cs="Arial"/>
          </w:rPr>
          <w:t>Benefit pages of our website</w:t>
        </w:r>
      </w:hyperlink>
      <w:r w:rsidRPr="00AF0891">
        <w:rPr>
          <w:rFonts w:ascii="Arial" w:hAnsi="Arial" w:cs="Arial"/>
        </w:rPr>
        <w:t>.</w:t>
      </w:r>
    </w:p>
    <w:p w14:paraId="3F4531EA" w14:textId="530B043A" w:rsidR="00404B23" w:rsidRPr="00404B23" w:rsidRDefault="00404B23" w:rsidP="00404B23">
      <w:pPr>
        <w:pStyle w:val="Heading1"/>
        <w:rPr>
          <w:rFonts w:ascii="Arial" w:hAnsi="Arial" w:cs="Arial"/>
          <w:b/>
          <w:color w:val="auto"/>
        </w:rPr>
      </w:pPr>
      <w:r w:rsidRPr="00404B23">
        <w:rPr>
          <w:rFonts w:ascii="Arial" w:hAnsi="Arial" w:cs="Arial"/>
          <w:b/>
          <w:color w:val="auto"/>
        </w:rPr>
        <w:t xml:space="preserve">Our People </w:t>
      </w:r>
    </w:p>
    <w:p w14:paraId="7634F59D" w14:textId="77777777" w:rsidR="003F729A" w:rsidRPr="003F729A" w:rsidRDefault="003F729A" w:rsidP="003F729A">
      <w:pPr>
        <w:rPr>
          <w:rFonts w:ascii="Arial" w:hAnsi="Arial" w:cs="Arial"/>
        </w:rPr>
      </w:pPr>
      <w:r w:rsidRPr="003F729A">
        <w:rPr>
          <w:rFonts w:ascii="Arial" w:hAnsi="Arial" w:cs="Arial"/>
        </w:rPr>
        <w:t>The University of Derby is committed to promoting equity, diversity and inclusion, regardless of age, disability, trans status, marriage and civil partnership, pregnancy and maternity, race, religion or belief (or none), sex and sexual orientation.  </w:t>
      </w:r>
    </w:p>
    <w:p w14:paraId="68BF913A" w14:textId="77777777" w:rsidR="003F729A" w:rsidRPr="003F729A" w:rsidRDefault="003F729A" w:rsidP="003F729A">
      <w:pPr>
        <w:rPr>
          <w:rFonts w:ascii="Arial" w:hAnsi="Arial" w:cs="Arial"/>
        </w:rPr>
      </w:pPr>
      <w:r w:rsidRPr="003F729A">
        <w:rPr>
          <w:rFonts w:ascii="Arial" w:hAnsi="Arial" w:cs="Arial"/>
        </w:rPr>
        <w:t xml:space="preserve">We are Disability Confident Employers, demonstrating our commitment to disability inclusion, and invite applicants to highlight adjustments they may require </w:t>
      </w:r>
      <w:proofErr w:type="gramStart"/>
      <w:r w:rsidRPr="003F729A">
        <w:rPr>
          <w:rFonts w:ascii="Arial" w:hAnsi="Arial" w:cs="Arial"/>
        </w:rPr>
        <w:t>to ensure</w:t>
      </w:r>
      <w:proofErr w:type="gramEnd"/>
      <w:r w:rsidRPr="003F729A">
        <w:rPr>
          <w:rFonts w:ascii="Arial" w:hAnsi="Arial" w:cs="Arial"/>
        </w:rPr>
        <w:t xml:space="preserve"> equitable participation in our recruitment processes. </w:t>
      </w:r>
    </w:p>
    <w:p w14:paraId="18334E64" w14:textId="77777777" w:rsidR="003F729A" w:rsidRPr="003F729A" w:rsidRDefault="003F729A" w:rsidP="003F729A">
      <w:pPr>
        <w:rPr>
          <w:rFonts w:ascii="Arial" w:hAnsi="Arial" w:cs="Arial"/>
        </w:rPr>
      </w:pPr>
      <w:r w:rsidRPr="003F729A">
        <w:rPr>
          <w:rFonts w:ascii="Arial" w:hAnsi="Arial" w:cs="Arial"/>
        </w:rPr>
        <w:t>Further, we are committed to ensuring an environment which is trans and non-binary-inclusive for all our staff, students, partners, and visitors, and continuously review our policies, guidance and training. </w:t>
      </w:r>
    </w:p>
    <w:p w14:paraId="03531086" w14:textId="77777777" w:rsidR="003F729A" w:rsidRPr="003F729A" w:rsidRDefault="003F729A" w:rsidP="003F729A">
      <w:pPr>
        <w:rPr>
          <w:rFonts w:ascii="Arial" w:hAnsi="Arial" w:cs="Arial"/>
        </w:rPr>
      </w:pPr>
      <w:r w:rsidRPr="003F729A">
        <w:rPr>
          <w:rFonts w:ascii="Arial" w:hAnsi="Arial"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 </w:t>
      </w:r>
    </w:p>
    <w:p w14:paraId="24AD8F04" w14:textId="77777777" w:rsidR="003F729A" w:rsidRPr="003F729A" w:rsidRDefault="003F729A" w:rsidP="003F729A">
      <w:pPr>
        <w:rPr>
          <w:rFonts w:ascii="Arial" w:hAnsi="Arial" w:cs="Arial"/>
        </w:rPr>
      </w:pPr>
      <w:r w:rsidRPr="003F729A">
        <w:rPr>
          <w:rFonts w:ascii="Arial" w:hAnsi="Arial" w:cs="Arial"/>
        </w:rPr>
        <w:lastRenderedPageBreak/>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 </w:t>
      </w:r>
    </w:p>
    <w:p w14:paraId="315457FC" w14:textId="77777777" w:rsidR="003F729A" w:rsidRPr="003F729A" w:rsidRDefault="003F729A" w:rsidP="003F729A">
      <w:pPr>
        <w:rPr>
          <w:rFonts w:ascii="Arial" w:hAnsi="Arial" w:cs="Arial"/>
        </w:rPr>
      </w:pPr>
      <w:r w:rsidRPr="003F729A">
        <w:rPr>
          <w:rFonts w:ascii="Arial" w:hAnsi="Arial" w:cs="Arial"/>
        </w:rPr>
        <w:t xml:space="preserve">However you identify, we actively celebrate the knowledge, experience and talents each person brings. Our students come from a wide range of backgrounds; </w:t>
      </w:r>
      <w:proofErr w:type="gramStart"/>
      <w:r w:rsidRPr="003F729A">
        <w:rPr>
          <w:rFonts w:ascii="Arial" w:hAnsi="Arial" w:cs="Arial"/>
        </w:rPr>
        <w:t>therefore</w:t>
      </w:r>
      <w:proofErr w:type="gramEnd"/>
      <w:r w:rsidRPr="003F729A">
        <w:rPr>
          <w:rFonts w:ascii="Arial" w:hAnsi="Arial" w:cs="Arial"/>
        </w:rPr>
        <w:t xml:space="preserve"> we are particularly interested to hear from applicants who will help our leaders and teams be more reflective of our student population. </w:t>
      </w:r>
    </w:p>
    <w:p w14:paraId="13220CA7" w14:textId="74B23A9E" w:rsidR="00D0163E" w:rsidRPr="008010BC" w:rsidRDefault="003F729A" w:rsidP="003F729A">
      <w:pPr>
        <w:rPr>
          <w:rFonts w:ascii="Arial" w:hAnsi="Arial" w:cs="Arial"/>
        </w:rPr>
      </w:pPr>
      <w:r w:rsidRPr="003F729A">
        <w:rPr>
          <w:rFonts w:ascii="Arial" w:hAnsi="Arial" w:cs="Arial"/>
        </w:rPr>
        <w:t xml:space="preserve">For more information on equity, diversity and inclusion at the University of Derby, please visit our </w:t>
      </w:r>
      <w:hyperlink r:id="rId13" w:tgtFrame="_blank" w:history="1">
        <w:r w:rsidRPr="003F729A">
          <w:rPr>
            <w:rStyle w:val="Hyperlink"/>
            <w:rFonts w:ascii="Arial" w:hAnsi="Arial" w:cs="Arial"/>
          </w:rPr>
          <w:t>website</w:t>
        </w:r>
      </w:hyperlink>
      <w:r w:rsidRPr="003F729A">
        <w:rPr>
          <w:rFonts w:ascii="Arial" w:hAnsi="Arial" w:cs="Arial"/>
        </w:rPr>
        <w:t>. </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76DC5" w14:textId="77777777" w:rsidR="006E7BAD" w:rsidRDefault="006E7BAD" w:rsidP="00BC65EC">
      <w:pPr>
        <w:spacing w:after="0" w:line="240" w:lineRule="auto"/>
      </w:pPr>
      <w:r>
        <w:separator/>
      </w:r>
    </w:p>
  </w:endnote>
  <w:endnote w:type="continuationSeparator" w:id="0">
    <w:p w14:paraId="48DCB35A" w14:textId="77777777" w:rsidR="006E7BAD" w:rsidRDefault="006E7BAD" w:rsidP="00BC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01A7" w14:textId="77777777" w:rsidR="00BC65EC" w:rsidRDefault="00BC6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B550" w14:textId="7CFFD4C6" w:rsidR="00BC65EC" w:rsidRDefault="00BC65EC">
    <w:pPr>
      <w:pStyle w:val="Footer"/>
    </w:pPr>
    <w:r>
      <w:rPr>
        <w:noProof/>
      </w:rPr>
      <mc:AlternateContent>
        <mc:Choice Requires="wps">
          <w:drawing>
            <wp:anchor distT="0" distB="0" distL="114300" distR="114300" simplePos="0" relativeHeight="251659264" behindDoc="0" locked="0" layoutInCell="0" allowOverlap="1" wp14:anchorId="7D92A304" wp14:editId="71BD89E0">
              <wp:simplePos x="0" y="0"/>
              <wp:positionH relativeFrom="page">
                <wp:posOffset>0</wp:posOffset>
              </wp:positionH>
              <wp:positionV relativeFrom="page">
                <wp:posOffset>10234930</wp:posOffset>
              </wp:positionV>
              <wp:extent cx="7560310" cy="266700"/>
              <wp:effectExtent l="0" t="0" r="0" b="0"/>
              <wp:wrapNone/>
              <wp:docPr id="2" name="MSIPCMdd784c72b399541e3f19fc7e"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89D8B7" w14:textId="0F982975" w:rsidR="00BC65EC" w:rsidRPr="00BC65EC" w:rsidRDefault="00BC65EC" w:rsidP="00BC65EC">
                          <w:pPr>
                            <w:spacing w:after="0"/>
                            <w:rPr>
                              <w:rFonts w:ascii="Calibri" w:hAnsi="Calibri" w:cs="Calibri"/>
                              <w:color w:val="000000"/>
                              <w:sz w:val="24"/>
                            </w:rPr>
                          </w:pPr>
                          <w:r w:rsidRPr="00BC65EC">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92A304" id="_x0000_t202" coordsize="21600,21600" o:spt="202" path="m,l,21600r21600,l21600,xe">
              <v:stroke joinstyle="miter"/>
              <v:path gradientshapeok="t" o:connecttype="rect"/>
            </v:shapetype>
            <v:shape id="MSIPCMdd784c72b399541e3f19fc7e"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589D8B7" w14:textId="0F982975" w:rsidR="00BC65EC" w:rsidRPr="00BC65EC" w:rsidRDefault="00BC65EC" w:rsidP="00BC65EC">
                    <w:pPr>
                      <w:spacing w:after="0"/>
                      <w:rPr>
                        <w:rFonts w:ascii="Calibri" w:hAnsi="Calibri" w:cs="Calibri"/>
                        <w:color w:val="000000"/>
                        <w:sz w:val="24"/>
                      </w:rPr>
                    </w:pPr>
                    <w:r w:rsidRPr="00BC65EC">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E2F2" w14:textId="77777777" w:rsidR="00BC65EC" w:rsidRDefault="00BC6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41BEB" w14:textId="77777777" w:rsidR="006E7BAD" w:rsidRDefault="006E7BAD" w:rsidP="00BC65EC">
      <w:pPr>
        <w:spacing w:after="0" w:line="240" w:lineRule="auto"/>
      </w:pPr>
      <w:r>
        <w:separator/>
      </w:r>
    </w:p>
  </w:footnote>
  <w:footnote w:type="continuationSeparator" w:id="0">
    <w:p w14:paraId="37A37D52" w14:textId="77777777" w:rsidR="006E7BAD" w:rsidRDefault="006E7BAD" w:rsidP="00BC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64D4" w14:textId="77777777" w:rsidR="00BC65EC" w:rsidRDefault="00BC6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9794" w14:textId="77777777" w:rsidR="00BC65EC" w:rsidRDefault="00BC6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0E69" w14:textId="77777777" w:rsidR="00BC65EC" w:rsidRDefault="00BC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741D8"/>
    <w:multiLevelType w:val="hybridMultilevel"/>
    <w:tmpl w:val="EC16BDA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4F36F3"/>
    <w:multiLevelType w:val="hybridMultilevel"/>
    <w:tmpl w:val="DC426E4A"/>
    <w:lvl w:ilvl="0" w:tplc="08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54FD2969"/>
    <w:multiLevelType w:val="hybridMultilevel"/>
    <w:tmpl w:val="A058E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DC6767"/>
    <w:multiLevelType w:val="hybridMultilevel"/>
    <w:tmpl w:val="618CBCB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DB138CD"/>
    <w:multiLevelType w:val="hybridMultilevel"/>
    <w:tmpl w:val="8BF82A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872953">
    <w:abstractNumId w:val="5"/>
  </w:num>
  <w:num w:numId="2" w16cid:durableId="136338185">
    <w:abstractNumId w:val="3"/>
  </w:num>
  <w:num w:numId="3" w16cid:durableId="1548254140">
    <w:abstractNumId w:val="4"/>
  </w:num>
  <w:num w:numId="4" w16cid:durableId="1352143261">
    <w:abstractNumId w:val="0"/>
  </w:num>
  <w:num w:numId="5" w16cid:durableId="739402936">
    <w:abstractNumId w:val="6"/>
  </w:num>
  <w:num w:numId="6" w16cid:durableId="1920746694">
    <w:abstractNumId w:val="2"/>
  </w:num>
  <w:num w:numId="7" w16cid:durableId="953292825">
    <w:abstractNumId w:val="7"/>
  </w:num>
  <w:num w:numId="8" w16cid:durableId="1736660944">
    <w:abstractNumId w:val="8"/>
  </w:num>
  <w:num w:numId="9" w16cid:durableId="11942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647FC"/>
    <w:rsid w:val="000A14A3"/>
    <w:rsid w:val="000B2906"/>
    <w:rsid w:val="00105BBB"/>
    <w:rsid w:val="001749EF"/>
    <w:rsid w:val="00186FB3"/>
    <w:rsid w:val="00266811"/>
    <w:rsid w:val="00293351"/>
    <w:rsid w:val="00313954"/>
    <w:rsid w:val="00317562"/>
    <w:rsid w:val="00346B97"/>
    <w:rsid w:val="0035011D"/>
    <w:rsid w:val="003837A2"/>
    <w:rsid w:val="003F729A"/>
    <w:rsid w:val="00400A78"/>
    <w:rsid w:val="00404B23"/>
    <w:rsid w:val="00405888"/>
    <w:rsid w:val="004B1DB5"/>
    <w:rsid w:val="00521F87"/>
    <w:rsid w:val="005A6148"/>
    <w:rsid w:val="005B0270"/>
    <w:rsid w:val="006229D3"/>
    <w:rsid w:val="006E7BAD"/>
    <w:rsid w:val="00795A97"/>
    <w:rsid w:val="007E3D6E"/>
    <w:rsid w:val="007F30CA"/>
    <w:rsid w:val="007F4BBC"/>
    <w:rsid w:val="008010BC"/>
    <w:rsid w:val="0081679A"/>
    <w:rsid w:val="008215E9"/>
    <w:rsid w:val="008A51E2"/>
    <w:rsid w:val="00911939"/>
    <w:rsid w:val="0093403E"/>
    <w:rsid w:val="009773C9"/>
    <w:rsid w:val="00A04C3F"/>
    <w:rsid w:val="00A40AFA"/>
    <w:rsid w:val="00AA59F5"/>
    <w:rsid w:val="00AC5576"/>
    <w:rsid w:val="00AF0891"/>
    <w:rsid w:val="00AF1C49"/>
    <w:rsid w:val="00B057A4"/>
    <w:rsid w:val="00BC291E"/>
    <w:rsid w:val="00BC65EC"/>
    <w:rsid w:val="00BE54DD"/>
    <w:rsid w:val="00C54A45"/>
    <w:rsid w:val="00CD30F4"/>
    <w:rsid w:val="00D0163E"/>
    <w:rsid w:val="00D02B3B"/>
    <w:rsid w:val="00D537F5"/>
    <w:rsid w:val="00D9571C"/>
    <w:rsid w:val="00DF4B74"/>
    <w:rsid w:val="00E008B5"/>
    <w:rsid w:val="00E036D4"/>
    <w:rsid w:val="0A2CE9EE"/>
    <w:rsid w:val="156D2FB6"/>
    <w:rsid w:val="16FF2B8C"/>
    <w:rsid w:val="7957B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BD260"/>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BC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5EC"/>
  </w:style>
  <w:style w:type="paragraph" w:styleId="Footer">
    <w:name w:val="footer"/>
    <w:basedOn w:val="Normal"/>
    <w:link w:val="FooterChar"/>
    <w:uiPriority w:val="99"/>
    <w:unhideWhenUsed/>
    <w:rsid w:val="00BC6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5E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5360">
      <w:bodyDiv w:val="1"/>
      <w:marLeft w:val="0"/>
      <w:marRight w:val="0"/>
      <w:marTop w:val="0"/>
      <w:marBottom w:val="0"/>
      <w:divBdr>
        <w:top w:val="none" w:sz="0" w:space="0" w:color="auto"/>
        <w:left w:val="none" w:sz="0" w:space="0" w:color="auto"/>
        <w:bottom w:val="none" w:sz="0" w:space="0" w:color="auto"/>
        <w:right w:val="none" w:sz="0" w:space="0" w:color="auto"/>
      </w:divBdr>
      <w:divsChild>
        <w:div w:id="1823767430">
          <w:marLeft w:val="0"/>
          <w:marRight w:val="0"/>
          <w:marTop w:val="0"/>
          <w:marBottom w:val="0"/>
          <w:divBdr>
            <w:top w:val="none" w:sz="0" w:space="0" w:color="auto"/>
            <w:left w:val="none" w:sz="0" w:space="0" w:color="auto"/>
            <w:bottom w:val="none" w:sz="0" w:space="0" w:color="auto"/>
            <w:right w:val="none" w:sz="0" w:space="0" w:color="auto"/>
          </w:divBdr>
        </w:div>
        <w:div w:id="2081173576">
          <w:marLeft w:val="0"/>
          <w:marRight w:val="0"/>
          <w:marTop w:val="0"/>
          <w:marBottom w:val="0"/>
          <w:divBdr>
            <w:top w:val="none" w:sz="0" w:space="0" w:color="auto"/>
            <w:left w:val="none" w:sz="0" w:space="0" w:color="auto"/>
            <w:bottom w:val="none" w:sz="0" w:space="0" w:color="auto"/>
            <w:right w:val="none" w:sz="0" w:space="0" w:color="auto"/>
          </w:divBdr>
        </w:div>
        <w:div w:id="1287733805">
          <w:marLeft w:val="0"/>
          <w:marRight w:val="0"/>
          <w:marTop w:val="0"/>
          <w:marBottom w:val="0"/>
          <w:divBdr>
            <w:top w:val="none" w:sz="0" w:space="0" w:color="auto"/>
            <w:left w:val="none" w:sz="0" w:space="0" w:color="auto"/>
            <w:bottom w:val="none" w:sz="0" w:space="0" w:color="auto"/>
            <w:right w:val="none" w:sz="0" w:space="0" w:color="auto"/>
          </w:divBdr>
        </w:div>
        <w:div w:id="1252087135">
          <w:marLeft w:val="0"/>
          <w:marRight w:val="0"/>
          <w:marTop w:val="0"/>
          <w:marBottom w:val="0"/>
          <w:divBdr>
            <w:top w:val="none" w:sz="0" w:space="0" w:color="auto"/>
            <w:left w:val="none" w:sz="0" w:space="0" w:color="auto"/>
            <w:bottom w:val="none" w:sz="0" w:space="0" w:color="auto"/>
            <w:right w:val="none" w:sz="0" w:space="0" w:color="auto"/>
          </w:divBdr>
        </w:div>
        <w:div w:id="1084306451">
          <w:marLeft w:val="0"/>
          <w:marRight w:val="0"/>
          <w:marTop w:val="0"/>
          <w:marBottom w:val="0"/>
          <w:divBdr>
            <w:top w:val="none" w:sz="0" w:space="0" w:color="auto"/>
            <w:left w:val="none" w:sz="0" w:space="0" w:color="auto"/>
            <w:bottom w:val="none" w:sz="0" w:space="0" w:color="auto"/>
            <w:right w:val="none" w:sz="0" w:space="0" w:color="auto"/>
          </w:divBdr>
        </w:div>
        <w:div w:id="1404138117">
          <w:marLeft w:val="0"/>
          <w:marRight w:val="0"/>
          <w:marTop w:val="0"/>
          <w:marBottom w:val="0"/>
          <w:divBdr>
            <w:top w:val="none" w:sz="0" w:space="0" w:color="auto"/>
            <w:left w:val="none" w:sz="0" w:space="0" w:color="auto"/>
            <w:bottom w:val="none" w:sz="0" w:space="0" w:color="auto"/>
            <w:right w:val="none" w:sz="0" w:space="0" w:color="auto"/>
          </w:divBdr>
        </w:div>
        <w:div w:id="126902062">
          <w:marLeft w:val="0"/>
          <w:marRight w:val="0"/>
          <w:marTop w:val="0"/>
          <w:marBottom w:val="0"/>
          <w:divBdr>
            <w:top w:val="none" w:sz="0" w:space="0" w:color="auto"/>
            <w:left w:val="none" w:sz="0" w:space="0" w:color="auto"/>
            <w:bottom w:val="none" w:sz="0" w:space="0" w:color="auto"/>
            <w:right w:val="none" w:sz="0" w:space="0" w:color="auto"/>
          </w:divBdr>
        </w:div>
      </w:divsChild>
    </w:div>
    <w:div w:id="557329004">
      <w:bodyDiv w:val="1"/>
      <w:marLeft w:val="0"/>
      <w:marRight w:val="0"/>
      <w:marTop w:val="0"/>
      <w:marBottom w:val="0"/>
      <w:divBdr>
        <w:top w:val="none" w:sz="0" w:space="0" w:color="auto"/>
        <w:left w:val="none" w:sz="0" w:space="0" w:color="auto"/>
        <w:bottom w:val="none" w:sz="0" w:space="0" w:color="auto"/>
        <w:right w:val="none" w:sz="0" w:space="0" w:color="auto"/>
      </w:divBdr>
      <w:divsChild>
        <w:div w:id="9767789">
          <w:marLeft w:val="0"/>
          <w:marRight w:val="0"/>
          <w:marTop w:val="0"/>
          <w:marBottom w:val="0"/>
          <w:divBdr>
            <w:top w:val="none" w:sz="0" w:space="0" w:color="auto"/>
            <w:left w:val="none" w:sz="0" w:space="0" w:color="auto"/>
            <w:bottom w:val="none" w:sz="0" w:space="0" w:color="auto"/>
            <w:right w:val="none" w:sz="0" w:space="0" w:color="auto"/>
          </w:divBdr>
        </w:div>
        <w:div w:id="1765610332">
          <w:marLeft w:val="0"/>
          <w:marRight w:val="0"/>
          <w:marTop w:val="0"/>
          <w:marBottom w:val="0"/>
          <w:divBdr>
            <w:top w:val="none" w:sz="0" w:space="0" w:color="auto"/>
            <w:left w:val="none" w:sz="0" w:space="0" w:color="auto"/>
            <w:bottom w:val="none" w:sz="0" w:space="0" w:color="auto"/>
            <w:right w:val="none" w:sz="0" w:space="0" w:color="auto"/>
          </w:divBdr>
        </w:div>
        <w:div w:id="957220237">
          <w:marLeft w:val="0"/>
          <w:marRight w:val="0"/>
          <w:marTop w:val="0"/>
          <w:marBottom w:val="0"/>
          <w:divBdr>
            <w:top w:val="none" w:sz="0" w:space="0" w:color="auto"/>
            <w:left w:val="none" w:sz="0" w:space="0" w:color="auto"/>
            <w:bottom w:val="none" w:sz="0" w:space="0" w:color="auto"/>
            <w:right w:val="none" w:sz="0" w:space="0" w:color="auto"/>
          </w:divBdr>
        </w:div>
        <w:div w:id="1905136857">
          <w:marLeft w:val="0"/>
          <w:marRight w:val="0"/>
          <w:marTop w:val="0"/>
          <w:marBottom w:val="0"/>
          <w:divBdr>
            <w:top w:val="none" w:sz="0" w:space="0" w:color="auto"/>
            <w:left w:val="none" w:sz="0" w:space="0" w:color="auto"/>
            <w:bottom w:val="none" w:sz="0" w:space="0" w:color="auto"/>
            <w:right w:val="none" w:sz="0" w:space="0" w:color="auto"/>
          </w:divBdr>
        </w:div>
        <w:div w:id="1177960938">
          <w:marLeft w:val="0"/>
          <w:marRight w:val="0"/>
          <w:marTop w:val="0"/>
          <w:marBottom w:val="0"/>
          <w:divBdr>
            <w:top w:val="none" w:sz="0" w:space="0" w:color="auto"/>
            <w:left w:val="none" w:sz="0" w:space="0" w:color="auto"/>
            <w:bottom w:val="none" w:sz="0" w:space="0" w:color="auto"/>
            <w:right w:val="none" w:sz="0" w:space="0" w:color="auto"/>
          </w:divBdr>
        </w:div>
        <w:div w:id="1243375755">
          <w:marLeft w:val="0"/>
          <w:marRight w:val="0"/>
          <w:marTop w:val="0"/>
          <w:marBottom w:val="0"/>
          <w:divBdr>
            <w:top w:val="none" w:sz="0" w:space="0" w:color="auto"/>
            <w:left w:val="none" w:sz="0" w:space="0" w:color="auto"/>
            <w:bottom w:val="none" w:sz="0" w:space="0" w:color="auto"/>
            <w:right w:val="none" w:sz="0" w:space="0" w:color="auto"/>
          </w:divBdr>
        </w:div>
        <w:div w:id="1408914395">
          <w:marLeft w:val="0"/>
          <w:marRight w:val="0"/>
          <w:marTop w:val="0"/>
          <w:marBottom w:val="0"/>
          <w:divBdr>
            <w:top w:val="none" w:sz="0" w:space="0" w:color="auto"/>
            <w:left w:val="none" w:sz="0" w:space="0" w:color="auto"/>
            <w:bottom w:val="none" w:sz="0" w:space="0" w:color="auto"/>
            <w:right w:val="none" w:sz="0" w:space="0" w:color="auto"/>
          </w:divBdr>
        </w:div>
      </w:divsChild>
    </w:div>
    <w:div w:id="619843644">
      <w:bodyDiv w:val="1"/>
      <w:marLeft w:val="0"/>
      <w:marRight w:val="0"/>
      <w:marTop w:val="0"/>
      <w:marBottom w:val="0"/>
      <w:divBdr>
        <w:top w:val="none" w:sz="0" w:space="0" w:color="auto"/>
        <w:left w:val="none" w:sz="0" w:space="0" w:color="auto"/>
        <w:bottom w:val="none" w:sz="0" w:space="0" w:color="auto"/>
        <w:right w:val="none" w:sz="0" w:space="0" w:color="auto"/>
      </w:divBdr>
      <w:divsChild>
        <w:div w:id="1904290495">
          <w:marLeft w:val="0"/>
          <w:marRight w:val="0"/>
          <w:marTop w:val="0"/>
          <w:marBottom w:val="0"/>
          <w:divBdr>
            <w:top w:val="none" w:sz="0" w:space="0" w:color="auto"/>
            <w:left w:val="none" w:sz="0" w:space="0" w:color="auto"/>
            <w:bottom w:val="none" w:sz="0" w:space="0" w:color="auto"/>
            <w:right w:val="none" w:sz="0" w:space="0" w:color="auto"/>
          </w:divBdr>
        </w:div>
        <w:div w:id="2052728645">
          <w:marLeft w:val="0"/>
          <w:marRight w:val="0"/>
          <w:marTop w:val="0"/>
          <w:marBottom w:val="0"/>
          <w:divBdr>
            <w:top w:val="none" w:sz="0" w:space="0" w:color="auto"/>
            <w:left w:val="none" w:sz="0" w:space="0" w:color="auto"/>
            <w:bottom w:val="none" w:sz="0" w:space="0" w:color="auto"/>
            <w:right w:val="none" w:sz="0" w:space="0" w:color="auto"/>
          </w:divBdr>
        </w:div>
        <w:div w:id="505511237">
          <w:marLeft w:val="0"/>
          <w:marRight w:val="0"/>
          <w:marTop w:val="0"/>
          <w:marBottom w:val="0"/>
          <w:divBdr>
            <w:top w:val="none" w:sz="0" w:space="0" w:color="auto"/>
            <w:left w:val="none" w:sz="0" w:space="0" w:color="auto"/>
            <w:bottom w:val="none" w:sz="0" w:space="0" w:color="auto"/>
            <w:right w:val="none" w:sz="0" w:space="0" w:color="auto"/>
          </w:divBdr>
        </w:div>
        <w:div w:id="1605729556">
          <w:marLeft w:val="0"/>
          <w:marRight w:val="0"/>
          <w:marTop w:val="0"/>
          <w:marBottom w:val="0"/>
          <w:divBdr>
            <w:top w:val="none" w:sz="0" w:space="0" w:color="auto"/>
            <w:left w:val="none" w:sz="0" w:space="0" w:color="auto"/>
            <w:bottom w:val="none" w:sz="0" w:space="0" w:color="auto"/>
            <w:right w:val="none" w:sz="0" w:space="0" w:color="auto"/>
          </w:divBdr>
        </w:div>
        <w:div w:id="359355227">
          <w:marLeft w:val="0"/>
          <w:marRight w:val="0"/>
          <w:marTop w:val="0"/>
          <w:marBottom w:val="0"/>
          <w:divBdr>
            <w:top w:val="none" w:sz="0" w:space="0" w:color="auto"/>
            <w:left w:val="none" w:sz="0" w:space="0" w:color="auto"/>
            <w:bottom w:val="none" w:sz="0" w:space="0" w:color="auto"/>
            <w:right w:val="none" w:sz="0" w:space="0" w:color="auto"/>
          </w:divBdr>
        </w:div>
        <w:div w:id="2067096625">
          <w:marLeft w:val="0"/>
          <w:marRight w:val="0"/>
          <w:marTop w:val="0"/>
          <w:marBottom w:val="0"/>
          <w:divBdr>
            <w:top w:val="none" w:sz="0" w:space="0" w:color="auto"/>
            <w:left w:val="none" w:sz="0" w:space="0" w:color="auto"/>
            <w:bottom w:val="none" w:sz="0" w:space="0" w:color="auto"/>
            <w:right w:val="none" w:sz="0" w:space="0" w:color="auto"/>
          </w:divBdr>
        </w:div>
        <w:div w:id="1473601290">
          <w:marLeft w:val="0"/>
          <w:marRight w:val="0"/>
          <w:marTop w:val="0"/>
          <w:marBottom w:val="0"/>
          <w:divBdr>
            <w:top w:val="none" w:sz="0" w:space="0" w:color="auto"/>
            <w:left w:val="none" w:sz="0" w:space="0" w:color="auto"/>
            <w:bottom w:val="none" w:sz="0" w:space="0" w:color="auto"/>
            <w:right w:val="none" w:sz="0" w:space="0" w:color="auto"/>
          </w:divBdr>
        </w:div>
      </w:divsChild>
    </w:div>
    <w:div w:id="821703568">
      <w:bodyDiv w:val="1"/>
      <w:marLeft w:val="0"/>
      <w:marRight w:val="0"/>
      <w:marTop w:val="0"/>
      <w:marBottom w:val="0"/>
      <w:divBdr>
        <w:top w:val="none" w:sz="0" w:space="0" w:color="auto"/>
        <w:left w:val="none" w:sz="0" w:space="0" w:color="auto"/>
        <w:bottom w:val="none" w:sz="0" w:space="0" w:color="auto"/>
        <w:right w:val="none" w:sz="0" w:space="0" w:color="auto"/>
      </w:divBdr>
    </w:div>
    <w:div w:id="1082023933">
      <w:bodyDiv w:val="1"/>
      <w:marLeft w:val="0"/>
      <w:marRight w:val="0"/>
      <w:marTop w:val="0"/>
      <w:marBottom w:val="0"/>
      <w:divBdr>
        <w:top w:val="none" w:sz="0" w:space="0" w:color="auto"/>
        <w:left w:val="none" w:sz="0" w:space="0" w:color="auto"/>
        <w:bottom w:val="none" w:sz="0" w:space="0" w:color="auto"/>
        <w:right w:val="none" w:sz="0" w:space="0" w:color="auto"/>
      </w:divBdr>
      <w:divsChild>
        <w:div w:id="313796177">
          <w:marLeft w:val="0"/>
          <w:marRight w:val="0"/>
          <w:marTop w:val="0"/>
          <w:marBottom w:val="0"/>
          <w:divBdr>
            <w:top w:val="none" w:sz="0" w:space="0" w:color="auto"/>
            <w:left w:val="none" w:sz="0" w:space="0" w:color="auto"/>
            <w:bottom w:val="none" w:sz="0" w:space="0" w:color="auto"/>
            <w:right w:val="none" w:sz="0" w:space="0" w:color="auto"/>
          </w:divBdr>
        </w:div>
        <w:div w:id="173767676">
          <w:marLeft w:val="0"/>
          <w:marRight w:val="0"/>
          <w:marTop w:val="0"/>
          <w:marBottom w:val="0"/>
          <w:divBdr>
            <w:top w:val="none" w:sz="0" w:space="0" w:color="auto"/>
            <w:left w:val="none" w:sz="0" w:space="0" w:color="auto"/>
            <w:bottom w:val="none" w:sz="0" w:space="0" w:color="auto"/>
            <w:right w:val="none" w:sz="0" w:space="0" w:color="auto"/>
          </w:divBdr>
        </w:div>
        <w:div w:id="436755405">
          <w:marLeft w:val="0"/>
          <w:marRight w:val="0"/>
          <w:marTop w:val="0"/>
          <w:marBottom w:val="0"/>
          <w:divBdr>
            <w:top w:val="none" w:sz="0" w:space="0" w:color="auto"/>
            <w:left w:val="none" w:sz="0" w:space="0" w:color="auto"/>
            <w:bottom w:val="none" w:sz="0" w:space="0" w:color="auto"/>
            <w:right w:val="none" w:sz="0" w:space="0" w:color="auto"/>
          </w:divBdr>
        </w:div>
        <w:div w:id="1664048612">
          <w:marLeft w:val="0"/>
          <w:marRight w:val="0"/>
          <w:marTop w:val="0"/>
          <w:marBottom w:val="0"/>
          <w:divBdr>
            <w:top w:val="none" w:sz="0" w:space="0" w:color="auto"/>
            <w:left w:val="none" w:sz="0" w:space="0" w:color="auto"/>
            <w:bottom w:val="none" w:sz="0" w:space="0" w:color="auto"/>
            <w:right w:val="none" w:sz="0" w:space="0" w:color="auto"/>
          </w:divBdr>
        </w:div>
        <w:div w:id="655501667">
          <w:marLeft w:val="0"/>
          <w:marRight w:val="0"/>
          <w:marTop w:val="0"/>
          <w:marBottom w:val="0"/>
          <w:divBdr>
            <w:top w:val="none" w:sz="0" w:space="0" w:color="auto"/>
            <w:left w:val="none" w:sz="0" w:space="0" w:color="auto"/>
            <w:bottom w:val="none" w:sz="0" w:space="0" w:color="auto"/>
            <w:right w:val="none" w:sz="0" w:space="0" w:color="auto"/>
          </w:divBdr>
        </w:div>
        <w:div w:id="1252205432">
          <w:marLeft w:val="0"/>
          <w:marRight w:val="0"/>
          <w:marTop w:val="0"/>
          <w:marBottom w:val="0"/>
          <w:divBdr>
            <w:top w:val="none" w:sz="0" w:space="0" w:color="auto"/>
            <w:left w:val="none" w:sz="0" w:space="0" w:color="auto"/>
            <w:bottom w:val="none" w:sz="0" w:space="0" w:color="auto"/>
            <w:right w:val="none" w:sz="0" w:space="0" w:color="auto"/>
          </w:divBdr>
        </w:div>
        <w:div w:id="1295258860">
          <w:marLeft w:val="0"/>
          <w:marRight w:val="0"/>
          <w:marTop w:val="0"/>
          <w:marBottom w:val="0"/>
          <w:divBdr>
            <w:top w:val="none" w:sz="0" w:space="0" w:color="auto"/>
            <w:left w:val="none" w:sz="0" w:space="0" w:color="auto"/>
            <w:bottom w:val="none" w:sz="0" w:space="0" w:color="auto"/>
            <w:right w:val="none" w:sz="0" w:space="0" w:color="auto"/>
          </w:divBdr>
        </w:div>
      </w:divsChild>
    </w:div>
    <w:div w:id="1261060048">
      <w:bodyDiv w:val="1"/>
      <w:marLeft w:val="0"/>
      <w:marRight w:val="0"/>
      <w:marTop w:val="0"/>
      <w:marBottom w:val="0"/>
      <w:divBdr>
        <w:top w:val="none" w:sz="0" w:space="0" w:color="auto"/>
        <w:left w:val="none" w:sz="0" w:space="0" w:color="auto"/>
        <w:bottom w:val="none" w:sz="0" w:space="0" w:color="auto"/>
        <w:right w:val="none" w:sz="0" w:space="0" w:color="auto"/>
      </w:divBdr>
      <w:divsChild>
        <w:div w:id="1991205854">
          <w:marLeft w:val="0"/>
          <w:marRight w:val="0"/>
          <w:marTop w:val="0"/>
          <w:marBottom w:val="0"/>
          <w:divBdr>
            <w:top w:val="none" w:sz="0" w:space="0" w:color="auto"/>
            <w:left w:val="none" w:sz="0" w:space="0" w:color="auto"/>
            <w:bottom w:val="none" w:sz="0" w:space="0" w:color="auto"/>
            <w:right w:val="none" w:sz="0" w:space="0" w:color="auto"/>
          </w:divBdr>
        </w:div>
        <w:div w:id="1322005980">
          <w:marLeft w:val="0"/>
          <w:marRight w:val="0"/>
          <w:marTop w:val="0"/>
          <w:marBottom w:val="0"/>
          <w:divBdr>
            <w:top w:val="none" w:sz="0" w:space="0" w:color="auto"/>
            <w:left w:val="none" w:sz="0" w:space="0" w:color="auto"/>
            <w:bottom w:val="none" w:sz="0" w:space="0" w:color="auto"/>
            <w:right w:val="none" w:sz="0" w:space="0" w:color="auto"/>
          </w:divBdr>
        </w:div>
      </w:divsChild>
    </w:div>
    <w:div w:id="1709989453">
      <w:bodyDiv w:val="1"/>
      <w:marLeft w:val="0"/>
      <w:marRight w:val="0"/>
      <w:marTop w:val="0"/>
      <w:marBottom w:val="0"/>
      <w:divBdr>
        <w:top w:val="none" w:sz="0" w:space="0" w:color="auto"/>
        <w:left w:val="none" w:sz="0" w:space="0" w:color="auto"/>
        <w:bottom w:val="none" w:sz="0" w:space="0" w:color="auto"/>
        <w:right w:val="none" w:sz="0" w:space="0" w:color="auto"/>
      </w:divBdr>
    </w:div>
    <w:div w:id="1849055146">
      <w:bodyDiv w:val="1"/>
      <w:marLeft w:val="0"/>
      <w:marRight w:val="0"/>
      <w:marTop w:val="0"/>
      <w:marBottom w:val="0"/>
      <w:divBdr>
        <w:top w:val="none" w:sz="0" w:space="0" w:color="auto"/>
        <w:left w:val="none" w:sz="0" w:space="0" w:color="auto"/>
        <w:bottom w:val="none" w:sz="0" w:space="0" w:color="auto"/>
        <w:right w:val="none" w:sz="0" w:space="0" w:color="auto"/>
      </w:divBdr>
      <w:divsChild>
        <w:div w:id="1398744614">
          <w:marLeft w:val="0"/>
          <w:marRight w:val="0"/>
          <w:marTop w:val="0"/>
          <w:marBottom w:val="0"/>
          <w:divBdr>
            <w:top w:val="none" w:sz="0" w:space="0" w:color="auto"/>
            <w:left w:val="none" w:sz="0" w:space="0" w:color="auto"/>
            <w:bottom w:val="none" w:sz="0" w:space="0" w:color="auto"/>
            <w:right w:val="none" w:sz="0" w:space="0" w:color="auto"/>
          </w:divBdr>
        </w:div>
        <w:div w:id="368725637">
          <w:marLeft w:val="0"/>
          <w:marRight w:val="0"/>
          <w:marTop w:val="0"/>
          <w:marBottom w:val="0"/>
          <w:divBdr>
            <w:top w:val="none" w:sz="0" w:space="0" w:color="auto"/>
            <w:left w:val="none" w:sz="0" w:space="0" w:color="auto"/>
            <w:bottom w:val="none" w:sz="0" w:space="0" w:color="auto"/>
            <w:right w:val="none" w:sz="0" w:space="0" w:color="auto"/>
          </w:divBdr>
        </w:div>
      </w:divsChild>
    </w:div>
    <w:div w:id="20130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559D-E563-418D-B69B-E6B9462A3A29}">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2.xml><?xml version="1.0" encoding="utf-8"?>
<ds:datastoreItem xmlns:ds="http://schemas.openxmlformats.org/officeDocument/2006/customXml" ds:itemID="{4533E1C8-80E4-45D7-8282-9072F2968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D8581-1FB0-4F67-ABD4-7A0BEE215178}">
  <ds:schemaRefs>
    <ds:schemaRef ds:uri="http://schemas.microsoft.com/sharepoint/v3/contenttype/forms"/>
  </ds:schemaRefs>
</ds:datastoreItem>
</file>

<file path=customXml/itemProps4.xml><?xml version="1.0" encoding="utf-8"?>
<ds:datastoreItem xmlns:ds="http://schemas.openxmlformats.org/officeDocument/2006/customXml" ds:itemID="{4B1B00C8-F998-4584-9DC3-7D15BF70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1212</Words>
  <Characters>6914</Characters>
  <Application>Microsoft Office Word</Application>
  <DocSecurity>0</DocSecurity>
  <Lines>57</Lines>
  <Paragraphs>16</Paragraphs>
  <ScaleCrop>false</ScaleCrop>
  <Company>UoD</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Kirsty Yoxon</cp:lastModifiedBy>
  <cp:revision>15</cp:revision>
  <dcterms:created xsi:type="dcterms:W3CDTF">2024-12-19T10:53:00Z</dcterms:created>
  <dcterms:modified xsi:type="dcterms:W3CDTF">2025-03-13T09:59:00Z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2020-08-21T13:01:33.8222304Z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2020-08-21T13:01:33.8222304Z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126200</vt:r8>
  </property>
  <property fmtid="{D5CDD505-2E9C-101B-9397-08002B2CF9AE}" pid="20" name="MediaServiceImageTags">
    <vt:lpwstr/>
  </property>
</Properties>
</file>