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4CEC17" w14:textId="320E646C" w:rsidR="001749EF" w:rsidRPr="008010BC" w:rsidRDefault="309DB43B" w:rsidP="309DB43B">
      <w:r>
        <w:rPr>
          <w:noProof/>
          <w:lang w:eastAsia="en-GB"/>
        </w:rPr>
        <w:drawing>
          <wp:anchor distT="0" distB="0" distL="114300" distR="114300" simplePos="0" relativeHeight="251658240" behindDoc="0" locked="0" layoutInCell="1" allowOverlap="1" wp14:anchorId="54E391A7" wp14:editId="55D88EF9">
            <wp:simplePos x="0" y="0"/>
            <wp:positionH relativeFrom="column">
              <wp:align>right</wp:align>
            </wp:positionH>
            <wp:positionV relativeFrom="paragraph">
              <wp:posOffset>0</wp:posOffset>
            </wp:positionV>
            <wp:extent cx="1976120" cy="546100"/>
            <wp:effectExtent l="0" t="0" r="0" b="0"/>
            <wp:wrapSquare wrapText="bothSides"/>
            <wp:docPr id="815641659" name="Picture 1" title="University of Derb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1">
                      <a:extLst>
                        <a:ext uri="{28A0092B-C50C-407E-A947-70E740481C1C}">
                          <a14:useLocalDpi xmlns:a14="http://schemas.microsoft.com/office/drawing/2010/main" val="0"/>
                        </a:ext>
                      </a:extLst>
                    </a:blip>
                    <a:srcRect/>
                    <a:stretch>
                      <a:fillRect/>
                    </a:stretch>
                  </pic:blipFill>
                  <pic:spPr>
                    <a:xfrm>
                      <a:off x="0" y="0"/>
                      <a:ext cx="1976120" cy="546100"/>
                    </a:xfrm>
                    <a:prstGeom prst="rect">
                      <a:avLst/>
                    </a:prstGeom>
                  </pic:spPr>
                </pic:pic>
              </a:graphicData>
            </a:graphic>
            <wp14:sizeRelH relativeFrom="page">
              <wp14:pctWidth>0</wp14:pctWidth>
            </wp14:sizeRelH>
            <wp14:sizeRelV relativeFrom="page">
              <wp14:pctHeight>0</wp14:pctHeight>
            </wp14:sizeRelV>
          </wp:anchor>
        </w:drawing>
      </w:r>
    </w:p>
    <w:p w14:paraId="480A1A2D" w14:textId="77777777" w:rsidR="00162441" w:rsidRPr="008010BC" w:rsidRDefault="001749EF" w:rsidP="001749EF">
      <w:pPr>
        <w:tabs>
          <w:tab w:val="left" w:pos="6917"/>
        </w:tabs>
        <w:rPr>
          <w:rFonts w:ascii="Arial" w:hAnsi="Arial" w:cs="Arial"/>
        </w:rPr>
      </w:pPr>
      <w:r w:rsidRPr="008010BC">
        <w:rPr>
          <w:rFonts w:ascii="Arial" w:hAnsi="Arial" w:cs="Arial"/>
        </w:rPr>
        <w:tab/>
      </w:r>
    </w:p>
    <w:p w14:paraId="469B18CC" w14:textId="77777777" w:rsidR="003837A2" w:rsidRPr="00DF67D3" w:rsidRDefault="000765EB" w:rsidP="00C54A45">
      <w:pPr>
        <w:pStyle w:val="Title"/>
        <w:rPr>
          <w:rFonts w:ascii="Arial" w:hAnsi="Arial" w:cs="Arial"/>
          <w:b/>
          <w:sz w:val="36"/>
        </w:rPr>
      </w:pPr>
      <w:r w:rsidRPr="00DF67D3">
        <w:rPr>
          <w:rFonts w:ascii="Arial" w:hAnsi="Arial" w:cs="Arial"/>
          <w:b/>
          <w:sz w:val="36"/>
        </w:rPr>
        <w:t xml:space="preserve">University of Derby </w:t>
      </w:r>
      <w:r w:rsidR="001749EF" w:rsidRPr="00DF67D3">
        <w:rPr>
          <w:rFonts w:ascii="Arial" w:hAnsi="Arial" w:cs="Arial"/>
          <w:b/>
          <w:sz w:val="36"/>
        </w:rPr>
        <w:t>Job Description</w:t>
      </w:r>
    </w:p>
    <w:p w14:paraId="47132BE4" w14:textId="77777777" w:rsidR="001749EF" w:rsidRPr="00DF67D3" w:rsidRDefault="003837A2" w:rsidP="003837A2">
      <w:pPr>
        <w:pStyle w:val="Heading1"/>
        <w:rPr>
          <w:rFonts w:ascii="Arial" w:hAnsi="Arial" w:cs="Arial"/>
          <w:b/>
          <w:color w:val="auto"/>
        </w:rPr>
      </w:pPr>
      <w:r w:rsidRPr="00DF67D3">
        <w:rPr>
          <w:rFonts w:ascii="Arial" w:hAnsi="Arial" w:cs="Arial"/>
          <w:b/>
          <w:color w:val="auto"/>
        </w:rPr>
        <w:t>Job Summary</w:t>
      </w:r>
    </w:p>
    <w:p w14:paraId="4587A53E" w14:textId="77777777" w:rsidR="003837A2" w:rsidRPr="00DF67D3" w:rsidRDefault="003837A2" w:rsidP="003837A2">
      <w:pPr>
        <w:pStyle w:val="Heading2"/>
        <w:rPr>
          <w:rFonts w:ascii="Arial" w:hAnsi="Arial" w:cs="Arial"/>
          <w:b/>
          <w:color w:val="auto"/>
        </w:rPr>
      </w:pPr>
      <w:r w:rsidRPr="00DF67D3">
        <w:rPr>
          <w:rFonts w:ascii="Arial" w:hAnsi="Arial" w:cs="Arial"/>
          <w:b/>
          <w:color w:val="auto"/>
        </w:rPr>
        <w:t>Job Title</w:t>
      </w:r>
    </w:p>
    <w:p w14:paraId="7FDB0613" w14:textId="38EF368D" w:rsidR="00BC291E" w:rsidRPr="00DF67D3" w:rsidRDefault="009D7890" w:rsidP="00BC291E">
      <w:pPr>
        <w:rPr>
          <w:rStyle w:val="Emphasis"/>
          <w:rFonts w:ascii="Arial" w:hAnsi="Arial" w:cs="Arial"/>
          <w:i w:val="0"/>
          <w:iCs w:val="0"/>
        </w:rPr>
      </w:pPr>
      <w:r w:rsidRPr="00DF67D3">
        <w:rPr>
          <w:rStyle w:val="Emphasis"/>
          <w:rFonts w:ascii="Arial" w:hAnsi="Arial" w:cs="Arial"/>
          <w:i w:val="0"/>
          <w:iCs w:val="0"/>
        </w:rPr>
        <w:t>Senior Legal Counsel</w:t>
      </w:r>
    </w:p>
    <w:p w14:paraId="1084FCD8" w14:textId="77777777" w:rsidR="003837A2" w:rsidRPr="00DF67D3" w:rsidRDefault="003837A2" w:rsidP="003837A2">
      <w:pPr>
        <w:pStyle w:val="Heading2"/>
        <w:rPr>
          <w:rFonts w:ascii="Arial" w:hAnsi="Arial" w:cs="Arial"/>
          <w:b/>
          <w:color w:val="auto"/>
        </w:rPr>
      </w:pPr>
      <w:r w:rsidRPr="00DF67D3">
        <w:rPr>
          <w:rFonts w:ascii="Arial" w:hAnsi="Arial" w:cs="Arial"/>
          <w:b/>
          <w:color w:val="auto"/>
        </w:rPr>
        <w:t>College</w:t>
      </w:r>
      <w:r w:rsidR="00A41B9B" w:rsidRPr="00DF67D3">
        <w:rPr>
          <w:rFonts w:ascii="Arial" w:hAnsi="Arial" w:cs="Arial"/>
          <w:b/>
          <w:color w:val="auto"/>
        </w:rPr>
        <w:t>/Department</w:t>
      </w:r>
      <w:r w:rsidRPr="00DF67D3">
        <w:rPr>
          <w:rFonts w:ascii="Arial" w:hAnsi="Arial" w:cs="Arial"/>
          <w:b/>
          <w:color w:val="auto"/>
        </w:rPr>
        <w:t xml:space="preserve"> </w:t>
      </w:r>
    </w:p>
    <w:p w14:paraId="58E49A59" w14:textId="1EC8560A" w:rsidR="00BC291E" w:rsidRPr="00DF67D3" w:rsidRDefault="00A63785" w:rsidP="00BC291E">
      <w:pPr>
        <w:rPr>
          <w:rStyle w:val="Emphasis"/>
          <w:rFonts w:ascii="Arial" w:hAnsi="Arial" w:cs="Arial"/>
          <w:i w:val="0"/>
          <w:iCs w:val="0"/>
        </w:rPr>
      </w:pPr>
      <w:r w:rsidRPr="00DF67D3">
        <w:rPr>
          <w:rStyle w:val="Emphasis"/>
          <w:rFonts w:ascii="Arial" w:hAnsi="Arial" w:cs="Arial"/>
          <w:i w:val="0"/>
          <w:iCs w:val="0"/>
        </w:rPr>
        <w:t>Legal, Governance &amp; Assurance Services</w:t>
      </w:r>
    </w:p>
    <w:p w14:paraId="550224CB" w14:textId="77777777" w:rsidR="003837A2" w:rsidRPr="00DF67D3" w:rsidRDefault="003837A2" w:rsidP="003837A2">
      <w:pPr>
        <w:pStyle w:val="Heading2"/>
        <w:rPr>
          <w:rFonts w:ascii="Arial" w:hAnsi="Arial" w:cs="Arial"/>
          <w:b/>
          <w:color w:val="auto"/>
        </w:rPr>
      </w:pPr>
      <w:r w:rsidRPr="00DF67D3">
        <w:rPr>
          <w:rFonts w:ascii="Arial" w:hAnsi="Arial" w:cs="Arial"/>
          <w:b/>
          <w:color w:val="auto"/>
        </w:rPr>
        <w:t>Location</w:t>
      </w:r>
    </w:p>
    <w:p w14:paraId="4E4A5F21" w14:textId="41557B36" w:rsidR="00BC291E" w:rsidRPr="00DF67D3" w:rsidRDefault="00A63785" w:rsidP="00BC291E">
      <w:pPr>
        <w:rPr>
          <w:rStyle w:val="Emphasis"/>
          <w:rFonts w:ascii="Arial" w:hAnsi="Arial" w:cs="Arial"/>
          <w:i w:val="0"/>
          <w:iCs w:val="0"/>
        </w:rPr>
      </w:pPr>
      <w:r w:rsidRPr="00DF67D3">
        <w:rPr>
          <w:rStyle w:val="Emphasis"/>
          <w:rFonts w:ascii="Arial" w:hAnsi="Arial" w:cs="Arial"/>
          <w:i w:val="0"/>
          <w:iCs w:val="0"/>
        </w:rPr>
        <w:t>Kedleston Road, Derby</w:t>
      </w:r>
    </w:p>
    <w:p w14:paraId="16305799" w14:textId="77777777" w:rsidR="003837A2" w:rsidRPr="00DF67D3" w:rsidRDefault="003837A2" w:rsidP="003837A2">
      <w:pPr>
        <w:pStyle w:val="Heading2"/>
        <w:rPr>
          <w:rFonts w:ascii="Arial" w:hAnsi="Arial" w:cs="Arial"/>
          <w:b/>
          <w:color w:val="auto"/>
        </w:rPr>
      </w:pPr>
      <w:r w:rsidRPr="00DF67D3">
        <w:rPr>
          <w:rFonts w:ascii="Arial" w:hAnsi="Arial" w:cs="Arial"/>
          <w:b/>
          <w:color w:val="auto"/>
        </w:rPr>
        <w:t>Job Reference Number</w:t>
      </w:r>
    </w:p>
    <w:p w14:paraId="579D3D8E" w14:textId="01977DB3" w:rsidR="003837A2" w:rsidRPr="00DF67D3" w:rsidRDefault="004E093D" w:rsidP="003837A2">
      <w:pPr>
        <w:rPr>
          <w:rStyle w:val="Emphasis"/>
          <w:rFonts w:ascii="Arial" w:hAnsi="Arial" w:cs="Arial"/>
          <w:i w:val="0"/>
          <w:iCs w:val="0"/>
        </w:rPr>
      </w:pPr>
      <w:r>
        <w:rPr>
          <w:rStyle w:val="Emphasis"/>
          <w:rFonts w:ascii="Arial" w:hAnsi="Arial" w:cs="Arial"/>
          <w:i w:val="0"/>
          <w:iCs w:val="0"/>
        </w:rPr>
        <w:t>007</w:t>
      </w:r>
      <w:r w:rsidR="00993054">
        <w:rPr>
          <w:rStyle w:val="Emphasis"/>
          <w:rFonts w:ascii="Arial" w:hAnsi="Arial" w:cs="Arial"/>
          <w:i w:val="0"/>
          <w:iCs w:val="0"/>
        </w:rPr>
        <w:t>5</w:t>
      </w:r>
      <w:r>
        <w:rPr>
          <w:rStyle w:val="Emphasis"/>
          <w:rFonts w:ascii="Arial" w:hAnsi="Arial" w:cs="Arial"/>
          <w:i w:val="0"/>
          <w:iCs w:val="0"/>
        </w:rPr>
        <w:t>-25</w:t>
      </w:r>
    </w:p>
    <w:p w14:paraId="464F5A89" w14:textId="77777777" w:rsidR="003837A2" w:rsidRPr="00DF67D3" w:rsidRDefault="003837A2" w:rsidP="003837A2">
      <w:pPr>
        <w:pStyle w:val="Heading2"/>
        <w:rPr>
          <w:rFonts w:ascii="Arial" w:hAnsi="Arial" w:cs="Arial"/>
          <w:b/>
          <w:color w:val="auto"/>
        </w:rPr>
      </w:pPr>
      <w:r w:rsidRPr="00DF67D3">
        <w:rPr>
          <w:rFonts w:ascii="Arial" w:hAnsi="Arial" w:cs="Arial"/>
          <w:b/>
          <w:color w:val="auto"/>
        </w:rPr>
        <w:t>Salary</w:t>
      </w:r>
    </w:p>
    <w:p w14:paraId="3A2699AD" w14:textId="4A54A6B6" w:rsidR="00673DA4" w:rsidRPr="00673DA4" w:rsidRDefault="00673DA4" w:rsidP="00673DA4">
      <w:pPr>
        <w:rPr>
          <w:rStyle w:val="Emphasis"/>
          <w:rFonts w:ascii="Arial" w:hAnsi="Arial" w:cs="Arial"/>
          <w:i w:val="0"/>
          <w:iCs w:val="0"/>
        </w:rPr>
      </w:pPr>
      <w:r w:rsidRPr="00673DA4">
        <w:rPr>
          <w:rStyle w:val="Emphasis"/>
          <w:rFonts w:ascii="Arial" w:hAnsi="Arial" w:cs="Arial"/>
          <w:i w:val="0"/>
          <w:iCs w:val="0"/>
        </w:rPr>
        <w:t>£</w:t>
      </w:r>
      <w:r w:rsidR="00B9447D">
        <w:rPr>
          <w:rStyle w:val="Emphasis"/>
          <w:rFonts w:ascii="Arial" w:hAnsi="Arial" w:cs="Arial"/>
          <w:i w:val="0"/>
          <w:iCs w:val="0"/>
        </w:rPr>
        <w:t>58,863 - £73,579</w:t>
      </w:r>
      <w:r w:rsidRPr="00673DA4">
        <w:rPr>
          <w:rStyle w:val="Emphasis"/>
          <w:rFonts w:ascii="Arial" w:hAnsi="Arial" w:cs="Arial"/>
          <w:i w:val="0"/>
          <w:iCs w:val="0"/>
        </w:rPr>
        <w:t xml:space="preserve"> per annum (For exceptional performers, there is scope for further progression up to £</w:t>
      </w:r>
      <w:r w:rsidR="00B9447D">
        <w:rPr>
          <w:rStyle w:val="Emphasis"/>
          <w:rFonts w:ascii="Arial" w:hAnsi="Arial" w:cs="Arial"/>
          <w:i w:val="0"/>
          <w:iCs w:val="0"/>
        </w:rPr>
        <w:t>84,616</w:t>
      </w:r>
      <w:r w:rsidRPr="00673DA4">
        <w:rPr>
          <w:rStyle w:val="Emphasis"/>
          <w:rFonts w:ascii="Arial" w:hAnsi="Arial" w:cs="Arial"/>
          <w:i w:val="0"/>
          <w:iCs w:val="0"/>
        </w:rPr>
        <w:t xml:space="preserve"> per annum)</w:t>
      </w:r>
    </w:p>
    <w:p w14:paraId="597E63F2" w14:textId="77777777" w:rsidR="003837A2" w:rsidRPr="00DF67D3" w:rsidRDefault="003837A2" w:rsidP="003837A2">
      <w:pPr>
        <w:pStyle w:val="Heading2"/>
        <w:rPr>
          <w:rFonts w:ascii="Arial" w:hAnsi="Arial" w:cs="Arial"/>
          <w:b/>
          <w:color w:val="auto"/>
        </w:rPr>
      </w:pPr>
      <w:r w:rsidRPr="00DF67D3">
        <w:rPr>
          <w:rFonts w:ascii="Arial" w:hAnsi="Arial" w:cs="Arial"/>
          <w:b/>
          <w:color w:val="auto"/>
        </w:rPr>
        <w:t>Reports To</w:t>
      </w:r>
    </w:p>
    <w:p w14:paraId="60CD3352" w14:textId="20BA8E42" w:rsidR="00BC291E" w:rsidRPr="00DF67D3" w:rsidRDefault="00837612" w:rsidP="00BC291E">
      <w:pPr>
        <w:rPr>
          <w:rStyle w:val="Emphasis"/>
          <w:rFonts w:ascii="Arial" w:hAnsi="Arial" w:cs="Arial"/>
          <w:i w:val="0"/>
          <w:iCs w:val="0"/>
        </w:rPr>
      </w:pPr>
      <w:r w:rsidRPr="00DF67D3">
        <w:rPr>
          <w:rStyle w:val="Emphasis"/>
          <w:rFonts w:ascii="Arial" w:hAnsi="Arial" w:cs="Arial"/>
          <w:i w:val="0"/>
          <w:iCs w:val="0"/>
        </w:rPr>
        <w:t>Director</w:t>
      </w:r>
      <w:r w:rsidR="00AE569D" w:rsidRPr="00DF67D3">
        <w:rPr>
          <w:rStyle w:val="Emphasis"/>
          <w:rFonts w:ascii="Arial" w:hAnsi="Arial" w:cs="Arial"/>
          <w:i w:val="0"/>
          <w:iCs w:val="0"/>
        </w:rPr>
        <w:t xml:space="preserve"> of Legal, Governance &amp; Assurance Services</w:t>
      </w:r>
    </w:p>
    <w:p w14:paraId="3B36CD05" w14:textId="32428BB5" w:rsidR="006848E2" w:rsidRPr="00DF67D3" w:rsidRDefault="00362DE8" w:rsidP="006848E2">
      <w:pPr>
        <w:pStyle w:val="Heading2"/>
        <w:rPr>
          <w:rStyle w:val="Emphasis"/>
          <w:rFonts w:ascii="Arial" w:hAnsi="Arial" w:cs="Arial"/>
          <w:b/>
          <w:i w:val="0"/>
          <w:iCs w:val="0"/>
          <w:color w:val="auto"/>
        </w:rPr>
      </w:pPr>
      <w:r w:rsidRPr="00DF67D3">
        <w:rPr>
          <w:rStyle w:val="Emphasis"/>
          <w:rFonts w:ascii="Arial" w:hAnsi="Arial" w:cs="Arial"/>
          <w:b/>
          <w:i w:val="0"/>
          <w:iCs w:val="0"/>
          <w:color w:val="auto"/>
        </w:rPr>
        <w:t>Line Management Responsibility</w:t>
      </w:r>
    </w:p>
    <w:p w14:paraId="406418CD" w14:textId="5AE56FAF" w:rsidR="00BE54DD" w:rsidRPr="00DF67D3" w:rsidRDefault="00362DE8" w:rsidP="003837A2">
      <w:pPr>
        <w:rPr>
          <w:rFonts w:ascii="Arial" w:hAnsi="Arial" w:cs="Arial"/>
        </w:rPr>
      </w:pPr>
      <w:r w:rsidRPr="00DF67D3">
        <w:rPr>
          <w:rStyle w:val="Emphasis"/>
          <w:rFonts w:ascii="Arial" w:hAnsi="Arial" w:cs="Arial"/>
          <w:i w:val="0"/>
          <w:iCs w:val="0"/>
        </w:rPr>
        <w:t>Yes</w:t>
      </w:r>
    </w:p>
    <w:p w14:paraId="5B183E19" w14:textId="77777777" w:rsidR="003837A2" w:rsidRPr="00DF67D3" w:rsidRDefault="003837A2" w:rsidP="00BE54DD">
      <w:pPr>
        <w:pStyle w:val="Heading1"/>
        <w:rPr>
          <w:rFonts w:ascii="Arial" w:hAnsi="Arial" w:cs="Arial"/>
          <w:b/>
          <w:color w:val="auto"/>
        </w:rPr>
      </w:pPr>
      <w:r w:rsidRPr="00DF67D3">
        <w:rPr>
          <w:rFonts w:ascii="Arial" w:hAnsi="Arial" w:cs="Arial"/>
          <w:b/>
          <w:color w:val="auto"/>
        </w:rPr>
        <w:t>Job Description and Person Specification</w:t>
      </w:r>
    </w:p>
    <w:p w14:paraId="4C1325D0" w14:textId="77777777" w:rsidR="003837A2" w:rsidRPr="00DF67D3" w:rsidRDefault="003837A2" w:rsidP="003837A2">
      <w:pPr>
        <w:pStyle w:val="Heading2"/>
        <w:rPr>
          <w:rFonts w:ascii="Arial" w:hAnsi="Arial" w:cs="Arial"/>
          <w:b/>
          <w:color w:val="auto"/>
        </w:rPr>
      </w:pPr>
      <w:r w:rsidRPr="00DF67D3">
        <w:rPr>
          <w:rFonts w:ascii="Arial" w:hAnsi="Arial" w:cs="Arial"/>
          <w:b/>
          <w:color w:val="auto"/>
        </w:rPr>
        <w:t>Role Summary</w:t>
      </w:r>
    </w:p>
    <w:p w14:paraId="12CD1E83" w14:textId="58F2654E" w:rsidR="0045252F" w:rsidRPr="00DF67D3" w:rsidRDefault="0045252F" w:rsidP="00522007">
      <w:pPr>
        <w:spacing w:before="100" w:beforeAutospacing="1" w:after="100" w:afterAutospacing="1" w:line="240" w:lineRule="auto"/>
        <w:jc w:val="both"/>
        <w:rPr>
          <w:rFonts w:ascii="Arial" w:eastAsia="Times New Roman" w:hAnsi="Arial" w:cs="Arial"/>
        </w:rPr>
      </w:pPr>
      <w:r w:rsidRPr="00DF67D3">
        <w:rPr>
          <w:rFonts w:ascii="Arial" w:eastAsia="Times New Roman" w:hAnsi="Arial" w:cs="Arial"/>
        </w:rPr>
        <w:t xml:space="preserve">The successful applicant will </w:t>
      </w:r>
      <w:r w:rsidR="00522007" w:rsidRPr="00DF67D3">
        <w:rPr>
          <w:rFonts w:ascii="Arial" w:eastAsia="Times New Roman" w:hAnsi="Arial" w:cs="Arial"/>
        </w:rPr>
        <w:t>b</w:t>
      </w:r>
      <w:r w:rsidRPr="00DF67D3">
        <w:rPr>
          <w:rFonts w:ascii="Arial" w:eastAsia="Times New Roman" w:hAnsi="Arial" w:cs="Arial"/>
        </w:rPr>
        <w:t xml:space="preserve">e a leader within the University’s Legal Services team and a key advisor who provides timely, high quality, pragmatic and commercially focused legal advice to the University on high value and/or complex matters. </w:t>
      </w:r>
      <w:r w:rsidR="00DB0DCA" w:rsidRPr="00DF67D3">
        <w:rPr>
          <w:rFonts w:ascii="Arial" w:eastAsia="Times New Roman" w:hAnsi="Arial" w:cs="Arial"/>
        </w:rPr>
        <w:t>They will w</w:t>
      </w:r>
      <w:r w:rsidRPr="00DF67D3">
        <w:rPr>
          <w:rFonts w:ascii="Arial" w:eastAsia="Times New Roman" w:hAnsi="Arial" w:cs="Arial"/>
        </w:rPr>
        <w:t xml:space="preserve">ork closely with the </w:t>
      </w:r>
      <w:r w:rsidR="00837612" w:rsidRPr="00DF67D3">
        <w:rPr>
          <w:rFonts w:ascii="Arial" w:eastAsia="Times New Roman" w:hAnsi="Arial" w:cs="Arial"/>
        </w:rPr>
        <w:t>Director</w:t>
      </w:r>
      <w:r w:rsidRPr="00DF67D3">
        <w:rPr>
          <w:rFonts w:ascii="Arial" w:eastAsia="Times New Roman" w:hAnsi="Arial" w:cs="Arial"/>
        </w:rPr>
        <w:t xml:space="preserve"> of Legal, Governance &amp; Assurance Services to manage the day</w:t>
      </w:r>
      <w:r w:rsidR="00DB0DCA" w:rsidRPr="00DF67D3">
        <w:rPr>
          <w:rFonts w:ascii="Arial" w:eastAsia="Times New Roman" w:hAnsi="Arial" w:cs="Arial"/>
        </w:rPr>
        <w:t>-</w:t>
      </w:r>
      <w:r w:rsidRPr="00DF67D3">
        <w:rPr>
          <w:rFonts w:ascii="Arial" w:eastAsia="Times New Roman" w:hAnsi="Arial" w:cs="Arial"/>
        </w:rPr>
        <w:t>to</w:t>
      </w:r>
      <w:r w:rsidR="00DB0DCA" w:rsidRPr="00DF67D3">
        <w:rPr>
          <w:rFonts w:ascii="Arial" w:eastAsia="Times New Roman" w:hAnsi="Arial" w:cs="Arial"/>
        </w:rPr>
        <w:t>-</w:t>
      </w:r>
      <w:r w:rsidRPr="00DF67D3">
        <w:rPr>
          <w:rFonts w:ascii="Arial" w:eastAsia="Times New Roman" w:hAnsi="Arial" w:cs="Arial"/>
        </w:rPr>
        <w:t>day operations of the Legal Services team, which includes</w:t>
      </w:r>
      <w:r w:rsidR="00A30517" w:rsidRPr="00DF67D3">
        <w:rPr>
          <w:rFonts w:ascii="Arial" w:eastAsia="Times New Roman" w:hAnsi="Arial" w:cs="Arial"/>
        </w:rPr>
        <w:t xml:space="preserve"> the line management of</w:t>
      </w:r>
      <w:r w:rsidRPr="00DF67D3">
        <w:rPr>
          <w:rFonts w:ascii="Arial" w:eastAsia="Times New Roman" w:hAnsi="Arial" w:cs="Arial"/>
        </w:rPr>
        <w:t xml:space="preserve"> two solicitors</w:t>
      </w:r>
      <w:r w:rsidR="00A30517" w:rsidRPr="00DF67D3">
        <w:rPr>
          <w:rFonts w:ascii="Arial" w:eastAsia="Times New Roman" w:hAnsi="Arial" w:cs="Arial"/>
        </w:rPr>
        <w:t xml:space="preserve"> and support staff</w:t>
      </w:r>
      <w:r w:rsidRPr="00DF67D3">
        <w:rPr>
          <w:rFonts w:ascii="Arial" w:eastAsia="Times New Roman" w:hAnsi="Arial" w:cs="Arial"/>
        </w:rPr>
        <w:t xml:space="preserve">. </w:t>
      </w:r>
      <w:r w:rsidR="00DB0DCA" w:rsidRPr="00DF67D3">
        <w:rPr>
          <w:rFonts w:ascii="Arial" w:eastAsia="Times New Roman" w:hAnsi="Arial" w:cs="Arial"/>
        </w:rPr>
        <w:t>They will also m</w:t>
      </w:r>
      <w:r w:rsidRPr="00DF67D3">
        <w:rPr>
          <w:rFonts w:ascii="Arial" w:eastAsia="Times New Roman" w:hAnsi="Arial" w:cs="Arial"/>
        </w:rPr>
        <w:t>anage the University’s panel of external legal advisers, including oversight of matters on which panel members are instructed and management of all billing.</w:t>
      </w:r>
    </w:p>
    <w:p w14:paraId="697AEA8F" w14:textId="77777777" w:rsidR="00AB56BE" w:rsidRDefault="009A5B1C" w:rsidP="00AB56BE">
      <w:pPr>
        <w:jc w:val="both"/>
        <w:rPr>
          <w:rFonts w:ascii="Arial" w:eastAsia="Times New Roman" w:hAnsi="Arial" w:cs="Arial"/>
        </w:rPr>
      </w:pPr>
      <w:r w:rsidRPr="00DF67D3">
        <w:rPr>
          <w:rFonts w:ascii="Arial" w:eastAsia="Times New Roman" w:hAnsi="Arial" w:cs="Arial"/>
        </w:rPr>
        <w:t>In addition, the successful applicant will n</w:t>
      </w:r>
      <w:r w:rsidR="0045252F" w:rsidRPr="00DF67D3">
        <w:rPr>
          <w:rFonts w:ascii="Arial" w:eastAsia="Times New Roman" w:hAnsi="Arial" w:cs="Arial"/>
        </w:rPr>
        <w:t>egotiate, draft and advise on a wide range of high value and/or complex legal and transactional issues, including a broad spectrum of agreements of variable nature (including supply and purchase agreements, licences, confidentiality agreements, research and other collaboration agreements, memoranda of understanding, corporate documentation and consultancy agreements), regulatory issues and intellectual property</w:t>
      </w:r>
      <w:r w:rsidR="00F50B28" w:rsidRPr="00DF67D3">
        <w:rPr>
          <w:rFonts w:ascii="Arial" w:eastAsia="Times New Roman" w:hAnsi="Arial" w:cs="Arial"/>
        </w:rPr>
        <w:t xml:space="preserve"> issues</w:t>
      </w:r>
      <w:r w:rsidR="0045252F" w:rsidRPr="00DF67D3">
        <w:rPr>
          <w:rFonts w:ascii="Arial" w:eastAsia="Times New Roman" w:hAnsi="Arial" w:cs="Arial"/>
        </w:rPr>
        <w:t>.</w:t>
      </w:r>
    </w:p>
    <w:p w14:paraId="1FE5341B" w14:textId="21197A70" w:rsidR="00AB56BE" w:rsidRPr="00DF6B97" w:rsidRDefault="00AB56BE" w:rsidP="00DF6B97">
      <w:pPr>
        <w:pStyle w:val="Heading2"/>
        <w:rPr>
          <w:rFonts w:ascii="Arial" w:hAnsi="Arial" w:cs="Arial"/>
          <w:b/>
          <w:bCs/>
          <w:color w:val="auto"/>
          <w:sz w:val="20"/>
          <w:szCs w:val="20"/>
        </w:rPr>
      </w:pPr>
      <w:r w:rsidRPr="00DF6B97">
        <w:rPr>
          <w:rFonts w:ascii="Arial" w:hAnsi="Arial" w:cs="Arial"/>
          <w:b/>
          <w:bCs/>
          <w:color w:val="auto"/>
        </w:rPr>
        <w:lastRenderedPageBreak/>
        <w:t>Principal Accountabilities</w:t>
      </w:r>
    </w:p>
    <w:p w14:paraId="370CA95B" w14:textId="59DE0013" w:rsidR="00AB56BE" w:rsidRPr="009B26E1" w:rsidRDefault="00AB56BE" w:rsidP="00AB56BE">
      <w:pPr>
        <w:pStyle w:val="Heading3"/>
        <w:rPr>
          <w:rFonts w:ascii="Arial" w:eastAsia="Times New Roman" w:hAnsi="Arial" w:cs="Arial"/>
          <w:b/>
          <w:bCs/>
          <w:color w:val="auto"/>
        </w:rPr>
      </w:pPr>
      <w:r w:rsidRPr="009B26E1">
        <w:rPr>
          <w:rFonts w:ascii="Arial" w:eastAsia="Times New Roman" w:hAnsi="Arial" w:cs="Arial"/>
          <w:b/>
          <w:bCs/>
          <w:color w:val="auto"/>
        </w:rPr>
        <w:t>Legal Advice and Support</w:t>
      </w:r>
      <w:r w:rsidR="000314EE">
        <w:rPr>
          <w:rFonts w:ascii="Arial" w:eastAsia="Times New Roman" w:hAnsi="Arial" w:cs="Arial"/>
          <w:b/>
          <w:bCs/>
          <w:color w:val="auto"/>
        </w:rPr>
        <w:br/>
      </w:r>
    </w:p>
    <w:p w14:paraId="0979A1D7" w14:textId="78B31DF9" w:rsidR="00882FE0" w:rsidRPr="00DF67D3" w:rsidRDefault="00882FE0" w:rsidP="000314EE">
      <w:pPr>
        <w:pStyle w:val="ListParagraph"/>
        <w:numPr>
          <w:ilvl w:val="0"/>
          <w:numId w:val="9"/>
        </w:numPr>
        <w:spacing w:after="0" w:line="240" w:lineRule="auto"/>
        <w:contextualSpacing w:val="0"/>
        <w:jc w:val="both"/>
        <w:rPr>
          <w:rFonts w:ascii="Arial" w:hAnsi="Arial" w:cs="Arial"/>
          <w:szCs w:val="20"/>
        </w:rPr>
      </w:pPr>
      <w:r w:rsidRPr="00DF67D3">
        <w:rPr>
          <w:rFonts w:ascii="Arial" w:hAnsi="Arial" w:cs="Arial"/>
          <w:szCs w:val="20"/>
        </w:rPr>
        <w:t xml:space="preserve">Provide timely, high quality and pragmatic and commercially focused legal advice and guidance on a wide range of </w:t>
      </w:r>
      <w:r w:rsidRPr="00DF67D3">
        <w:rPr>
          <w:rFonts w:ascii="Arial" w:eastAsia="Times New Roman" w:hAnsi="Arial" w:cs="Arial"/>
        </w:rPr>
        <w:t xml:space="preserve">high value and/or complex </w:t>
      </w:r>
      <w:r w:rsidRPr="00DF67D3">
        <w:rPr>
          <w:rFonts w:ascii="Arial" w:hAnsi="Arial" w:cs="Arial"/>
          <w:szCs w:val="20"/>
        </w:rPr>
        <w:t xml:space="preserve">legal, commercial, contractual and transactional </w:t>
      </w:r>
      <w:r w:rsidR="000314EE" w:rsidRPr="00DF67D3">
        <w:rPr>
          <w:rFonts w:ascii="Arial" w:hAnsi="Arial" w:cs="Arial"/>
          <w:szCs w:val="20"/>
        </w:rPr>
        <w:t>issues.</w:t>
      </w:r>
    </w:p>
    <w:p w14:paraId="1A4267E9" w14:textId="18271C6B" w:rsidR="00882FE0" w:rsidRPr="00DF67D3" w:rsidRDefault="00882FE0" w:rsidP="000314EE">
      <w:pPr>
        <w:pStyle w:val="ListParagraph"/>
        <w:numPr>
          <w:ilvl w:val="0"/>
          <w:numId w:val="9"/>
        </w:numPr>
        <w:spacing w:after="0" w:line="240" w:lineRule="auto"/>
        <w:contextualSpacing w:val="0"/>
        <w:jc w:val="both"/>
        <w:rPr>
          <w:rFonts w:ascii="Arial" w:hAnsi="Arial" w:cs="Arial"/>
          <w:szCs w:val="20"/>
        </w:rPr>
      </w:pPr>
      <w:r w:rsidRPr="00DF67D3">
        <w:rPr>
          <w:rFonts w:ascii="Arial" w:hAnsi="Arial" w:cs="Arial"/>
          <w:szCs w:val="20"/>
        </w:rPr>
        <w:t xml:space="preserve">Draft, review and negotiate complex legal </w:t>
      </w:r>
      <w:r w:rsidR="000314EE" w:rsidRPr="00DF67D3">
        <w:rPr>
          <w:rFonts w:ascii="Arial" w:hAnsi="Arial" w:cs="Arial"/>
          <w:szCs w:val="20"/>
        </w:rPr>
        <w:t>agreements.</w:t>
      </w:r>
    </w:p>
    <w:p w14:paraId="00990EF8" w14:textId="73D9043B" w:rsidR="00882FE0" w:rsidRPr="00DF67D3" w:rsidRDefault="00882FE0" w:rsidP="000314EE">
      <w:pPr>
        <w:pStyle w:val="ListParagraph"/>
        <w:numPr>
          <w:ilvl w:val="0"/>
          <w:numId w:val="9"/>
        </w:numPr>
        <w:spacing w:after="0" w:line="240" w:lineRule="auto"/>
        <w:contextualSpacing w:val="0"/>
        <w:jc w:val="both"/>
        <w:rPr>
          <w:rFonts w:ascii="Arial" w:hAnsi="Arial" w:cs="Arial"/>
          <w:szCs w:val="20"/>
        </w:rPr>
      </w:pPr>
      <w:r w:rsidRPr="00DF67D3">
        <w:rPr>
          <w:rFonts w:ascii="Arial" w:hAnsi="Arial" w:cs="Arial"/>
          <w:szCs w:val="20"/>
        </w:rPr>
        <w:t xml:space="preserve">Manage and develop the University’s contracting processes and </w:t>
      </w:r>
      <w:r w:rsidR="000314EE" w:rsidRPr="00DF67D3">
        <w:rPr>
          <w:rFonts w:ascii="Arial" w:hAnsi="Arial" w:cs="Arial"/>
          <w:szCs w:val="20"/>
        </w:rPr>
        <w:t>procedures.</w:t>
      </w:r>
    </w:p>
    <w:p w14:paraId="0ADFF1DA" w14:textId="5A8FCFCA" w:rsidR="00882FE0" w:rsidRPr="00DF67D3" w:rsidRDefault="00882FE0" w:rsidP="000314EE">
      <w:pPr>
        <w:pStyle w:val="ListParagraph"/>
        <w:numPr>
          <w:ilvl w:val="0"/>
          <w:numId w:val="9"/>
        </w:numPr>
        <w:spacing w:after="0" w:line="240" w:lineRule="auto"/>
        <w:contextualSpacing w:val="0"/>
        <w:jc w:val="both"/>
        <w:rPr>
          <w:rFonts w:ascii="Arial" w:hAnsi="Arial" w:cs="Arial"/>
          <w:szCs w:val="20"/>
        </w:rPr>
      </w:pPr>
      <w:r w:rsidRPr="00DF67D3">
        <w:rPr>
          <w:rFonts w:ascii="Arial" w:hAnsi="Arial" w:cs="Arial"/>
          <w:szCs w:val="20"/>
        </w:rPr>
        <w:t xml:space="preserve">Support regulatory matters relevant to the University and the associated risk mitigation </w:t>
      </w:r>
      <w:r w:rsidR="000314EE" w:rsidRPr="00DF67D3">
        <w:rPr>
          <w:rFonts w:ascii="Arial" w:hAnsi="Arial" w:cs="Arial"/>
          <w:szCs w:val="20"/>
        </w:rPr>
        <w:t>measures.</w:t>
      </w:r>
    </w:p>
    <w:p w14:paraId="72382DAB" w14:textId="36238C3E" w:rsidR="00882FE0" w:rsidRPr="00DF67D3" w:rsidRDefault="00882FE0" w:rsidP="000314EE">
      <w:pPr>
        <w:pStyle w:val="ListParagraph"/>
        <w:numPr>
          <w:ilvl w:val="0"/>
          <w:numId w:val="9"/>
        </w:numPr>
        <w:spacing w:after="0" w:line="240" w:lineRule="auto"/>
        <w:contextualSpacing w:val="0"/>
        <w:jc w:val="both"/>
        <w:rPr>
          <w:rFonts w:ascii="Arial" w:hAnsi="Arial" w:cs="Arial"/>
          <w:sz w:val="20"/>
          <w:szCs w:val="20"/>
        </w:rPr>
      </w:pPr>
      <w:r w:rsidRPr="00DF67D3">
        <w:rPr>
          <w:rFonts w:ascii="Arial" w:hAnsi="Arial" w:cs="Arial"/>
          <w:szCs w:val="20"/>
        </w:rPr>
        <w:t>Benchmark Legal Services’ processes against comparable teams at other similar organisations to ensure fitness for purpose</w:t>
      </w:r>
      <w:r w:rsidR="00993054">
        <w:rPr>
          <w:rFonts w:ascii="Arial" w:hAnsi="Arial" w:cs="Arial"/>
          <w:szCs w:val="20"/>
        </w:rPr>
        <w:t>.</w:t>
      </w:r>
    </w:p>
    <w:p w14:paraId="646DE379" w14:textId="7A88EEA5" w:rsidR="00704F65" w:rsidRPr="00E36AC6" w:rsidRDefault="00882FE0" w:rsidP="000314EE">
      <w:pPr>
        <w:pStyle w:val="ListParagraph"/>
        <w:numPr>
          <w:ilvl w:val="0"/>
          <w:numId w:val="9"/>
        </w:numPr>
        <w:spacing w:after="0" w:line="240" w:lineRule="auto"/>
        <w:contextualSpacing w:val="0"/>
        <w:jc w:val="both"/>
        <w:rPr>
          <w:rFonts w:ascii="Arial" w:hAnsi="Arial" w:cs="Arial"/>
          <w:sz w:val="20"/>
          <w:szCs w:val="20"/>
        </w:rPr>
      </w:pPr>
      <w:r w:rsidRPr="00DF67D3">
        <w:rPr>
          <w:rFonts w:ascii="Arial" w:hAnsi="Arial" w:cs="Arial"/>
          <w:szCs w:val="20"/>
        </w:rPr>
        <w:t>Advise on the management of the University’s intellectual property portfolio.</w:t>
      </w:r>
    </w:p>
    <w:p w14:paraId="5F153785" w14:textId="5DA45F94" w:rsidR="00E36AC6" w:rsidRPr="00E36AC6" w:rsidRDefault="00984B06" w:rsidP="00E36AC6">
      <w:pPr>
        <w:pStyle w:val="ListParagraph"/>
        <w:numPr>
          <w:ilvl w:val="0"/>
          <w:numId w:val="9"/>
        </w:numPr>
        <w:rPr>
          <w:rStyle w:val="Emphasis"/>
          <w:rFonts w:ascii="Arial" w:hAnsi="Arial" w:cs="Arial"/>
          <w:i w:val="0"/>
          <w:iCs w:val="0"/>
        </w:rPr>
      </w:pPr>
      <w:r>
        <w:rPr>
          <w:rFonts w:ascii="Arial" w:hAnsi="Arial" w:cs="Arial"/>
        </w:rPr>
        <w:t>Manage the</w:t>
      </w:r>
      <w:r w:rsidR="00E36AC6" w:rsidRPr="00E36AC6">
        <w:rPr>
          <w:rFonts w:ascii="Arial" w:hAnsi="Arial" w:cs="Arial"/>
        </w:rPr>
        <w:t xml:space="preserve"> panel of external legal advisors and undertake legal work directly where possible.</w:t>
      </w:r>
    </w:p>
    <w:p w14:paraId="7353FEE7" w14:textId="3DC44496" w:rsidR="000B2D7E" w:rsidRPr="000314EE" w:rsidRDefault="000B2D7E" w:rsidP="008D494D">
      <w:pPr>
        <w:spacing w:before="100" w:beforeAutospacing="1" w:after="100" w:afterAutospacing="1" w:line="240" w:lineRule="auto"/>
        <w:jc w:val="both"/>
        <w:outlineLvl w:val="1"/>
        <w:rPr>
          <w:rFonts w:ascii="Arial" w:eastAsia="Times New Roman" w:hAnsi="Arial" w:cs="Arial"/>
          <w:b/>
          <w:bCs/>
          <w:sz w:val="24"/>
          <w:szCs w:val="24"/>
        </w:rPr>
      </w:pPr>
      <w:r w:rsidRPr="000314EE">
        <w:rPr>
          <w:rFonts w:ascii="Arial" w:eastAsia="Times New Roman" w:hAnsi="Arial" w:cs="Arial"/>
          <w:b/>
          <w:bCs/>
          <w:sz w:val="24"/>
          <w:szCs w:val="24"/>
        </w:rPr>
        <w:t>Contract Advice &amp; Co-ordination</w:t>
      </w:r>
    </w:p>
    <w:p w14:paraId="7866C9F8" w14:textId="3CA79951" w:rsidR="000B2D7E" w:rsidRPr="00DF67D3" w:rsidRDefault="000B2D7E" w:rsidP="000314EE">
      <w:pPr>
        <w:pStyle w:val="ListParagraph"/>
        <w:numPr>
          <w:ilvl w:val="0"/>
          <w:numId w:val="10"/>
        </w:numPr>
        <w:spacing w:before="100" w:beforeAutospacing="1" w:after="100" w:afterAutospacing="1" w:line="240" w:lineRule="auto"/>
        <w:contextualSpacing w:val="0"/>
        <w:jc w:val="both"/>
        <w:rPr>
          <w:rFonts w:ascii="Arial" w:eastAsia="Times New Roman" w:hAnsi="Arial" w:cs="Arial"/>
        </w:rPr>
      </w:pPr>
      <w:r w:rsidRPr="00DF67D3">
        <w:rPr>
          <w:rFonts w:ascii="Arial" w:eastAsia="Times New Roman" w:hAnsi="Arial" w:cs="Arial"/>
        </w:rPr>
        <w:t xml:space="preserve">Provide advice and guidance to colleagues on high value and/or complex contracts to be entered into by the University or its subsidiaries, including drafting and negotiating contract terms and </w:t>
      </w:r>
      <w:r w:rsidR="000314EE" w:rsidRPr="00DF67D3">
        <w:rPr>
          <w:rFonts w:ascii="Arial" w:eastAsia="Times New Roman" w:hAnsi="Arial" w:cs="Arial"/>
        </w:rPr>
        <w:t>conditions.</w:t>
      </w:r>
    </w:p>
    <w:p w14:paraId="1A5F1839" w14:textId="27AD35C3" w:rsidR="000B2D7E" w:rsidRPr="00DF67D3" w:rsidRDefault="000B2D7E" w:rsidP="000314EE">
      <w:pPr>
        <w:pStyle w:val="ListParagraph"/>
        <w:numPr>
          <w:ilvl w:val="0"/>
          <w:numId w:val="10"/>
        </w:numPr>
        <w:spacing w:before="100" w:beforeAutospacing="1" w:after="100" w:afterAutospacing="1" w:line="240" w:lineRule="auto"/>
        <w:contextualSpacing w:val="0"/>
        <w:jc w:val="both"/>
        <w:rPr>
          <w:rFonts w:ascii="Arial" w:eastAsia="Times New Roman" w:hAnsi="Arial" w:cs="Arial"/>
        </w:rPr>
      </w:pPr>
      <w:r w:rsidRPr="00DF67D3">
        <w:rPr>
          <w:rFonts w:ascii="Arial" w:eastAsia="Times New Roman" w:hAnsi="Arial" w:cs="Arial"/>
        </w:rPr>
        <w:t xml:space="preserve">Provide professional advice/guidance, review and risk assessment of a wide range of contractual </w:t>
      </w:r>
      <w:r w:rsidR="000314EE" w:rsidRPr="00DF67D3">
        <w:rPr>
          <w:rFonts w:ascii="Arial" w:eastAsia="Times New Roman" w:hAnsi="Arial" w:cs="Arial"/>
        </w:rPr>
        <w:t>documents.</w:t>
      </w:r>
    </w:p>
    <w:p w14:paraId="4D30F030" w14:textId="4691F60B" w:rsidR="000B2D7E" w:rsidRPr="00DF67D3" w:rsidRDefault="000B2D7E" w:rsidP="000314EE">
      <w:pPr>
        <w:pStyle w:val="ListParagraph"/>
        <w:numPr>
          <w:ilvl w:val="0"/>
          <w:numId w:val="10"/>
        </w:numPr>
        <w:spacing w:before="100" w:beforeAutospacing="1" w:after="100" w:afterAutospacing="1" w:line="240" w:lineRule="auto"/>
        <w:contextualSpacing w:val="0"/>
        <w:jc w:val="both"/>
        <w:rPr>
          <w:rFonts w:ascii="Arial" w:eastAsia="Times New Roman" w:hAnsi="Arial" w:cs="Arial"/>
        </w:rPr>
      </w:pPr>
      <w:r w:rsidRPr="00DF67D3">
        <w:rPr>
          <w:rFonts w:ascii="Arial" w:eastAsia="Times New Roman" w:hAnsi="Arial" w:cs="Arial"/>
        </w:rPr>
        <w:t xml:space="preserve">To manage, develop and monitor commercial contracting policies and procedures across the </w:t>
      </w:r>
      <w:r w:rsidR="000314EE" w:rsidRPr="00DF67D3">
        <w:rPr>
          <w:rFonts w:ascii="Arial" w:eastAsia="Times New Roman" w:hAnsi="Arial" w:cs="Arial"/>
        </w:rPr>
        <w:t>University.</w:t>
      </w:r>
    </w:p>
    <w:p w14:paraId="697B4517" w14:textId="4B8EABE5" w:rsidR="000B2D7E" w:rsidRPr="00DF67D3" w:rsidRDefault="000B2D7E" w:rsidP="000314EE">
      <w:pPr>
        <w:pStyle w:val="ListParagraph"/>
        <w:numPr>
          <w:ilvl w:val="0"/>
          <w:numId w:val="10"/>
        </w:numPr>
        <w:spacing w:before="100" w:beforeAutospacing="1" w:after="100" w:afterAutospacing="1" w:line="240" w:lineRule="auto"/>
        <w:contextualSpacing w:val="0"/>
        <w:jc w:val="both"/>
        <w:rPr>
          <w:rFonts w:ascii="Arial" w:eastAsia="Times New Roman" w:hAnsi="Arial" w:cs="Arial"/>
        </w:rPr>
      </w:pPr>
      <w:r w:rsidRPr="00DF67D3">
        <w:rPr>
          <w:rFonts w:ascii="Arial" w:eastAsia="Times New Roman" w:hAnsi="Arial" w:cs="Arial"/>
        </w:rPr>
        <w:t xml:space="preserve">Maintain a standard suite of precedent </w:t>
      </w:r>
      <w:r w:rsidR="000314EE" w:rsidRPr="00DF67D3">
        <w:rPr>
          <w:rFonts w:ascii="Arial" w:eastAsia="Times New Roman" w:hAnsi="Arial" w:cs="Arial"/>
        </w:rPr>
        <w:t>agreements.</w:t>
      </w:r>
    </w:p>
    <w:p w14:paraId="39167386" w14:textId="3B0C0197" w:rsidR="000B2D7E" w:rsidRPr="00DF67D3" w:rsidRDefault="000B2D7E" w:rsidP="000314EE">
      <w:pPr>
        <w:pStyle w:val="ListParagraph"/>
        <w:numPr>
          <w:ilvl w:val="0"/>
          <w:numId w:val="10"/>
        </w:numPr>
        <w:spacing w:before="100" w:beforeAutospacing="1" w:after="100" w:afterAutospacing="1" w:line="240" w:lineRule="auto"/>
        <w:contextualSpacing w:val="0"/>
        <w:jc w:val="both"/>
        <w:rPr>
          <w:rFonts w:ascii="Arial" w:eastAsia="Times New Roman" w:hAnsi="Arial" w:cs="Arial"/>
        </w:rPr>
      </w:pPr>
      <w:r w:rsidRPr="00DF67D3">
        <w:rPr>
          <w:rFonts w:ascii="Arial" w:eastAsia="Times New Roman" w:hAnsi="Arial" w:cs="Arial"/>
        </w:rPr>
        <w:t xml:space="preserve">Provide training to colleagues on a wide range of legal </w:t>
      </w:r>
      <w:r w:rsidR="000314EE" w:rsidRPr="00DF67D3">
        <w:rPr>
          <w:rFonts w:ascii="Arial" w:eastAsia="Times New Roman" w:hAnsi="Arial" w:cs="Arial"/>
        </w:rPr>
        <w:t>issues.</w:t>
      </w:r>
    </w:p>
    <w:p w14:paraId="2D5AB24C" w14:textId="34D787C0" w:rsidR="000B2D7E" w:rsidRPr="00DF67D3" w:rsidRDefault="000B2D7E" w:rsidP="000314EE">
      <w:pPr>
        <w:pStyle w:val="ListParagraph"/>
        <w:numPr>
          <w:ilvl w:val="0"/>
          <w:numId w:val="10"/>
        </w:numPr>
        <w:spacing w:before="100" w:beforeAutospacing="1" w:after="100" w:afterAutospacing="1" w:line="240" w:lineRule="auto"/>
        <w:contextualSpacing w:val="0"/>
        <w:jc w:val="both"/>
        <w:rPr>
          <w:rFonts w:ascii="Arial" w:eastAsia="Times New Roman" w:hAnsi="Arial" w:cs="Arial"/>
        </w:rPr>
      </w:pPr>
      <w:r w:rsidRPr="00DF67D3">
        <w:rPr>
          <w:rFonts w:ascii="Arial" w:eastAsia="Times New Roman" w:hAnsi="Arial" w:cs="Arial"/>
        </w:rPr>
        <w:t xml:space="preserve">Manage Legal Services’ matter management </w:t>
      </w:r>
      <w:r w:rsidR="000314EE" w:rsidRPr="00DF67D3">
        <w:rPr>
          <w:rFonts w:ascii="Arial" w:eastAsia="Times New Roman" w:hAnsi="Arial" w:cs="Arial"/>
        </w:rPr>
        <w:t>system.</w:t>
      </w:r>
    </w:p>
    <w:p w14:paraId="0B76E68E" w14:textId="782E1DA6" w:rsidR="000B2D7E" w:rsidRPr="00DF67D3" w:rsidRDefault="000B2D7E" w:rsidP="000314EE">
      <w:pPr>
        <w:pStyle w:val="ListParagraph"/>
        <w:numPr>
          <w:ilvl w:val="0"/>
          <w:numId w:val="10"/>
        </w:numPr>
        <w:spacing w:before="100" w:beforeAutospacing="1" w:after="100" w:afterAutospacing="1" w:line="240" w:lineRule="auto"/>
        <w:contextualSpacing w:val="0"/>
        <w:jc w:val="both"/>
        <w:rPr>
          <w:rFonts w:ascii="Arial" w:eastAsia="Times New Roman" w:hAnsi="Arial" w:cs="Arial"/>
        </w:rPr>
      </w:pPr>
      <w:r w:rsidRPr="00DF67D3">
        <w:rPr>
          <w:rFonts w:ascii="Arial" w:eastAsia="Times New Roman" w:hAnsi="Arial" w:cs="Arial"/>
        </w:rPr>
        <w:t xml:space="preserve">Coordinate guidance and support from external legal advisors where </w:t>
      </w:r>
      <w:r w:rsidR="000314EE" w:rsidRPr="00DF67D3">
        <w:rPr>
          <w:rFonts w:ascii="Arial" w:eastAsia="Times New Roman" w:hAnsi="Arial" w:cs="Arial"/>
        </w:rPr>
        <w:t>necessary.</w:t>
      </w:r>
    </w:p>
    <w:p w14:paraId="6B777A00" w14:textId="229AE826" w:rsidR="000B2D7E" w:rsidRPr="00DF67D3" w:rsidRDefault="000B2D7E" w:rsidP="000314EE">
      <w:pPr>
        <w:pStyle w:val="ListParagraph"/>
        <w:numPr>
          <w:ilvl w:val="0"/>
          <w:numId w:val="10"/>
        </w:numPr>
        <w:spacing w:before="100" w:beforeAutospacing="1" w:after="100" w:afterAutospacing="1" w:line="240" w:lineRule="auto"/>
        <w:contextualSpacing w:val="0"/>
        <w:jc w:val="both"/>
        <w:rPr>
          <w:rFonts w:ascii="Arial" w:eastAsia="Times New Roman" w:hAnsi="Arial" w:cs="Arial"/>
        </w:rPr>
      </w:pPr>
      <w:r w:rsidRPr="00DF67D3">
        <w:rPr>
          <w:rFonts w:ascii="Arial" w:eastAsia="Times New Roman" w:hAnsi="Arial" w:cs="Arial"/>
        </w:rPr>
        <w:t xml:space="preserve">Manage and assess legal risk with respect to commercial </w:t>
      </w:r>
      <w:r w:rsidR="000314EE" w:rsidRPr="00DF67D3">
        <w:rPr>
          <w:rFonts w:ascii="Arial" w:eastAsia="Times New Roman" w:hAnsi="Arial" w:cs="Arial"/>
        </w:rPr>
        <w:t>contracts.</w:t>
      </w:r>
    </w:p>
    <w:p w14:paraId="6190367A" w14:textId="4CB51471" w:rsidR="000B2D7E" w:rsidRPr="00DF67D3" w:rsidRDefault="000B2D7E" w:rsidP="000314EE">
      <w:pPr>
        <w:pStyle w:val="ListParagraph"/>
        <w:numPr>
          <w:ilvl w:val="0"/>
          <w:numId w:val="10"/>
        </w:numPr>
        <w:spacing w:before="100" w:beforeAutospacing="1" w:after="100" w:afterAutospacing="1" w:line="240" w:lineRule="auto"/>
        <w:contextualSpacing w:val="0"/>
        <w:jc w:val="both"/>
        <w:rPr>
          <w:rFonts w:ascii="Arial" w:eastAsia="Times New Roman" w:hAnsi="Arial" w:cs="Arial"/>
        </w:rPr>
      </w:pPr>
      <w:r w:rsidRPr="00DF67D3">
        <w:rPr>
          <w:rFonts w:ascii="Arial" w:eastAsia="Times New Roman" w:hAnsi="Arial" w:cs="Arial"/>
        </w:rPr>
        <w:t xml:space="preserve">Advise insurers where required of contractual/commercial risk and liaise with the same on a wide range of </w:t>
      </w:r>
      <w:r w:rsidR="000314EE" w:rsidRPr="00DF67D3">
        <w:rPr>
          <w:rFonts w:ascii="Arial" w:eastAsia="Times New Roman" w:hAnsi="Arial" w:cs="Arial"/>
        </w:rPr>
        <w:t>matters.</w:t>
      </w:r>
    </w:p>
    <w:p w14:paraId="6D0AC459" w14:textId="4665B2C5" w:rsidR="00882FE0" w:rsidRPr="009E5332" w:rsidRDefault="000B2D7E" w:rsidP="009E5332">
      <w:pPr>
        <w:pStyle w:val="ListParagraph"/>
        <w:numPr>
          <w:ilvl w:val="0"/>
          <w:numId w:val="10"/>
        </w:numPr>
        <w:spacing w:before="100" w:beforeAutospacing="1" w:after="100" w:afterAutospacing="1" w:line="240" w:lineRule="auto"/>
        <w:contextualSpacing w:val="0"/>
        <w:jc w:val="both"/>
        <w:rPr>
          <w:rFonts w:ascii="Arial" w:eastAsia="Times New Roman" w:hAnsi="Arial" w:cs="Arial"/>
        </w:rPr>
      </w:pPr>
      <w:r w:rsidRPr="00DF67D3">
        <w:rPr>
          <w:rFonts w:ascii="Arial" w:eastAsia="Times New Roman" w:hAnsi="Arial" w:cs="Arial"/>
        </w:rPr>
        <w:t>Advise on litigation risk</w:t>
      </w:r>
      <w:r w:rsidR="009E5332">
        <w:rPr>
          <w:rFonts w:ascii="Arial" w:eastAsia="Times New Roman" w:hAnsi="Arial" w:cs="Arial"/>
        </w:rPr>
        <w:t xml:space="preserve"> and p</w:t>
      </w:r>
      <w:r w:rsidRPr="009E5332">
        <w:rPr>
          <w:rFonts w:ascii="Arial" w:eastAsia="Times New Roman" w:hAnsi="Arial" w:cs="Arial"/>
        </w:rPr>
        <w:t>rovide procurement law advice.</w:t>
      </w:r>
    </w:p>
    <w:p w14:paraId="2737BA24" w14:textId="77777777" w:rsidR="00520ED4" w:rsidRPr="00DF67D3" w:rsidRDefault="00520ED4" w:rsidP="008D494D">
      <w:pPr>
        <w:pStyle w:val="ListParagraph"/>
        <w:spacing w:before="100" w:beforeAutospacing="1" w:after="100" w:afterAutospacing="1" w:line="240" w:lineRule="auto"/>
        <w:ind w:left="0"/>
        <w:contextualSpacing w:val="0"/>
        <w:jc w:val="both"/>
        <w:outlineLvl w:val="1"/>
        <w:rPr>
          <w:rFonts w:ascii="Arial" w:eastAsia="Times New Roman" w:hAnsi="Arial" w:cs="Arial"/>
          <w:bCs/>
          <w:szCs w:val="32"/>
        </w:rPr>
      </w:pPr>
      <w:r w:rsidRPr="000314EE">
        <w:rPr>
          <w:rFonts w:ascii="Arial" w:eastAsia="Times New Roman" w:hAnsi="Arial" w:cs="Arial"/>
          <w:b/>
          <w:bCs/>
          <w:sz w:val="24"/>
          <w:szCs w:val="24"/>
        </w:rPr>
        <w:t>Governance</w:t>
      </w:r>
    </w:p>
    <w:p w14:paraId="1FECB13A" w14:textId="77777777" w:rsidR="00520ED4" w:rsidRPr="00DF67D3" w:rsidRDefault="00520ED4" w:rsidP="000314EE">
      <w:pPr>
        <w:pStyle w:val="ListParagraph"/>
        <w:numPr>
          <w:ilvl w:val="0"/>
          <w:numId w:val="11"/>
        </w:numPr>
        <w:spacing w:before="100" w:beforeAutospacing="1" w:after="100" w:afterAutospacing="1" w:line="240" w:lineRule="auto"/>
        <w:contextualSpacing w:val="0"/>
        <w:jc w:val="both"/>
        <w:rPr>
          <w:rFonts w:ascii="Arial" w:eastAsia="Times New Roman" w:hAnsi="Arial" w:cs="Arial"/>
        </w:rPr>
      </w:pPr>
      <w:r w:rsidRPr="00DF67D3">
        <w:rPr>
          <w:rFonts w:ascii="Arial" w:eastAsia="Times New Roman" w:hAnsi="Arial" w:cs="Arial"/>
        </w:rPr>
        <w:t xml:space="preserve">Provide legal advice to the University’s Governance Services team. </w:t>
      </w:r>
    </w:p>
    <w:p w14:paraId="5657AFBF" w14:textId="77777777" w:rsidR="00520ED4" w:rsidRPr="00DF67D3" w:rsidRDefault="00520ED4" w:rsidP="00411DF3">
      <w:pPr>
        <w:pStyle w:val="ListParagraph"/>
        <w:spacing w:before="100" w:beforeAutospacing="1" w:after="100" w:afterAutospacing="1" w:line="240" w:lineRule="auto"/>
        <w:ind w:left="0"/>
        <w:contextualSpacing w:val="0"/>
        <w:jc w:val="both"/>
        <w:outlineLvl w:val="1"/>
        <w:rPr>
          <w:rFonts w:ascii="Arial" w:eastAsia="Times New Roman" w:hAnsi="Arial" w:cs="Arial"/>
          <w:bCs/>
          <w:szCs w:val="32"/>
        </w:rPr>
      </w:pPr>
      <w:r w:rsidRPr="00411DF3">
        <w:rPr>
          <w:rFonts w:ascii="Arial" w:eastAsia="Times New Roman" w:hAnsi="Arial" w:cs="Arial"/>
          <w:b/>
          <w:bCs/>
          <w:sz w:val="24"/>
          <w:szCs w:val="24"/>
        </w:rPr>
        <w:t>Litigation</w:t>
      </w:r>
    </w:p>
    <w:p w14:paraId="7CFE1CA2" w14:textId="5DD0E3D7" w:rsidR="00520ED4" w:rsidRPr="00DF67D3" w:rsidRDefault="00520ED4" w:rsidP="00411DF3">
      <w:pPr>
        <w:pStyle w:val="ListParagraph"/>
        <w:numPr>
          <w:ilvl w:val="0"/>
          <w:numId w:val="12"/>
        </w:numPr>
        <w:spacing w:before="100" w:beforeAutospacing="1" w:after="100" w:afterAutospacing="1" w:line="240" w:lineRule="auto"/>
        <w:contextualSpacing w:val="0"/>
        <w:jc w:val="both"/>
        <w:rPr>
          <w:rFonts w:ascii="Arial" w:eastAsia="Times New Roman" w:hAnsi="Arial" w:cs="Arial"/>
        </w:rPr>
      </w:pPr>
      <w:r w:rsidRPr="00DF67D3">
        <w:rPr>
          <w:rFonts w:ascii="Arial" w:eastAsia="Times New Roman" w:hAnsi="Arial" w:cs="Arial"/>
        </w:rPr>
        <w:t>Student disputes – advise the University in respect of complex and/or high value disputes with current or former students</w:t>
      </w:r>
      <w:r w:rsidR="00667892">
        <w:rPr>
          <w:rFonts w:ascii="Arial" w:eastAsia="Times New Roman" w:hAnsi="Arial" w:cs="Arial"/>
        </w:rPr>
        <w:t>.</w:t>
      </w:r>
    </w:p>
    <w:p w14:paraId="3B9D626C" w14:textId="77777777" w:rsidR="00520ED4" w:rsidRPr="00DF67D3" w:rsidRDefault="00520ED4" w:rsidP="00411DF3">
      <w:pPr>
        <w:pStyle w:val="ListParagraph"/>
        <w:numPr>
          <w:ilvl w:val="0"/>
          <w:numId w:val="12"/>
        </w:numPr>
        <w:spacing w:after="0" w:line="240" w:lineRule="auto"/>
        <w:contextualSpacing w:val="0"/>
        <w:jc w:val="both"/>
        <w:rPr>
          <w:rFonts w:ascii="Arial" w:hAnsi="Arial" w:cs="Arial"/>
          <w:szCs w:val="20"/>
        </w:rPr>
      </w:pPr>
      <w:r w:rsidRPr="00DF67D3">
        <w:rPr>
          <w:rFonts w:ascii="Arial" w:hAnsi="Arial" w:cs="Arial"/>
          <w:szCs w:val="20"/>
        </w:rPr>
        <w:t>Manage other material or complex litigious matters as and when they arise.</w:t>
      </w:r>
    </w:p>
    <w:p w14:paraId="1FD58E8C" w14:textId="77777777" w:rsidR="00520ED4" w:rsidRPr="00DF67D3" w:rsidRDefault="00520ED4" w:rsidP="00411DF3">
      <w:pPr>
        <w:pStyle w:val="ListParagraph"/>
        <w:spacing w:before="100" w:beforeAutospacing="1" w:after="100" w:afterAutospacing="1" w:line="240" w:lineRule="auto"/>
        <w:ind w:left="0"/>
        <w:contextualSpacing w:val="0"/>
        <w:jc w:val="both"/>
        <w:outlineLvl w:val="1"/>
        <w:rPr>
          <w:rFonts w:ascii="Arial" w:eastAsia="Times New Roman" w:hAnsi="Arial" w:cs="Arial"/>
          <w:bCs/>
          <w:szCs w:val="32"/>
        </w:rPr>
      </w:pPr>
      <w:r w:rsidRPr="00411DF3">
        <w:rPr>
          <w:rFonts w:ascii="Arial" w:eastAsia="Times New Roman" w:hAnsi="Arial" w:cs="Arial"/>
          <w:b/>
          <w:bCs/>
          <w:sz w:val="24"/>
          <w:szCs w:val="24"/>
        </w:rPr>
        <w:t>General</w:t>
      </w:r>
    </w:p>
    <w:p w14:paraId="5ECA4502" w14:textId="098D43AB" w:rsidR="00520ED4" w:rsidRPr="00DF67D3" w:rsidRDefault="00520ED4" w:rsidP="00411DF3">
      <w:pPr>
        <w:pStyle w:val="ListParagraph"/>
        <w:numPr>
          <w:ilvl w:val="0"/>
          <w:numId w:val="13"/>
        </w:numPr>
        <w:spacing w:before="100" w:beforeAutospacing="1" w:after="100" w:afterAutospacing="1" w:line="240" w:lineRule="auto"/>
        <w:contextualSpacing w:val="0"/>
        <w:jc w:val="both"/>
        <w:rPr>
          <w:rFonts w:ascii="Arial" w:eastAsia="Times New Roman" w:hAnsi="Arial" w:cs="Arial"/>
        </w:rPr>
      </w:pPr>
      <w:r w:rsidRPr="00DF67D3">
        <w:rPr>
          <w:rFonts w:ascii="Arial" w:eastAsia="Times New Roman" w:hAnsi="Arial" w:cs="Arial"/>
        </w:rPr>
        <w:t xml:space="preserve">Leases/Licences – review and negotiate real estate leases/licences and offer advice and guidance on related legal </w:t>
      </w:r>
      <w:r w:rsidR="00411DF3" w:rsidRPr="00DF67D3">
        <w:rPr>
          <w:rFonts w:ascii="Arial" w:eastAsia="Times New Roman" w:hAnsi="Arial" w:cs="Arial"/>
        </w:rPr>
        <w:t>issues.</w:t>
      </w:r>
    </w:p>
    <w:p w14:paraId="10C647C1" w14:textId="6D6C9C27" w:rsidR="00520ED4" w:rsidRPr="00DF67D3" w:rsidRDefault="00520ED4" w:rsidP="00411DF3">
      <w:pPr>
        <w:pStyle w:val="ListParagraph"/>
        <w:numPr>
          <w:ilvl w:val="0"/>
          <w:numId w:val="13"/>
        </w:numPr>
        <w:spacing w:before="100" w:beforeAutospacing="1" w:after="100" w:afterAutospacing="1" w:line="240" w:lineRule="auto"/>
        <w:contextualSpacing w:val="0"/>
        <w:jc w:val="both"/>
        <w:rPr>
          <w:rFonts w:ascii="Arial" w:eastAsia="Times New Roman" w:hAnsi="Arial" w:cs="Arial"/>
        </w:rPr>
      </w:pPr>
      <w:r w:rsidRPr="00DF67D3">
        <w:rPr>
          <w:rFonts w:ascii="Arial" w:eastAsia="Times New Roman" w:hAnsi="Arial" w:cs="Arial"/>
        </w:rPr>
        <w:t>Contractual disputes with supplier/</w:t>
      </w:r>
      <w:r w:rsidR="00411DF3" w:rsidRPr="00DF67D3">
        <w:rPr>
          <w:rFonts w:ascii="Arial" w:eastAsia="Times New Roman" w:hAnsi="Arial" w:cs="Arial"/>
        </w:rPr>
        <w:t>customers.</w:t>
      </w:r>
    </w:p>
    <w:p w14:paraId="548CD66E" w14:textId="7C34BDE0" w:rsidR="00520ED4" w:rsidRPr="00DF67D3" w:rsidRDefault="00520ED4" w:rsidP="00411DF3">
      <w:pPr>
        <w:pStyle w:val="ListParagraph"/>
        <w:numPr>
          <w:ilvl w:val="0"/>
          <w:numId w:val="13"/>
        </w:numPr>
        <w:spacing w:before="100" w:beforeAutospacing="1" w:after="100" w:afterAutospacing="1" w:line="240" w:lineRule="auto"/>
        <w:contextualSpacing w:val="0"/>
        <w:jc w:val="both"/>
        <w:rPr>
          <w:rFonts w:ascii="Arial" w:hAnsi="Arial" w:cs="Arial"/>
          <w:sz w:val="20"/>
          <w:szCs w:val="20"/>
        </w:rPr>
      </w:pPr>
      <w:r w:rsidRPr="00DF67D3">
        <w:rPr>
          <w:rFonts w:ascii="Arial" w:eastAsia="Times New Roman" w:hAnsi="Arial" w:cs="Arial"/>
        </w:rPr>
        <w:t>Work with colleagues across the University, including the Executive and Leadership Team, to prepare, negotiate and manage a wide variety of agreements and advise on material and/or complex matters</w:t>
      </w:r>
      <w:r w:rsidR="00667892">
        <w:rPr>
          <w:rFonts w:ascii="Arial" w:eastAsia="Times New Roman" w:hAnsi="Arial" w:cs="Arial"/>
        </w:rPr>
        <w:t>.</w:t>
      </w:r>
    </w:p>
    <w:p w14:paraId="264911C7" w14:textId="5DDCAF66" w:rsidR="00513491" w:rsidRDefault="00513491" w:rsidP="00513491">
      <w:pPr>
        <w:pStyle w:val="ListParagraph"/>
        <w:numPr>
          <w:ilvl w:val="0"/>
          <w:numId w:val="13"/>
        </w:numPr>
        <w:spacing w:before="100" w:beforeAutospacing="1" w:after="100" w:afterAutospacing="1" w:line="240" w:lineRule="auto"/>
        <w:contextualSpacing w:val="0"/>
        <w:jc w:val="both"/>
        <w:rPr>
          <w:rFonts w:ascii="Arial" w:eastAsia="Times New Roman" w:hAnsi="Arial" w:cs="Arial"/>
        </w:rPr>
      </w:pPr>
      <w:r w:rsidRPr="00DF67D3">
        <w:rPr>
          <w:rFonts w:ascii="Arial" w:eastAsia="Times New Roman" w:hAnsi="Arial" w:cs="Arial"/>
        </w:rPr>
        <w:t>Management of the day-to-day operation of the Legal Services team.</w:t>
      </w:r>
    </w:p>
    <w:p w14:paraId="242B42E4" w14:textId="0A8BD484" w:rsidR="00E36AC6" w:rsidRPr="001D767C" w:rsidRDefault="00E36AC6" w:rsidP="001D767C">
      <w:pPr>
        <w:pStyle w:val="ListParagraph"/>
        <w:numPr>
          <w:ilvl w:val="0"/>
          <w:numId w:val="13"/>
        </w:numPr>
        <w:spacing w:before="100" w:beforeAutospacing="1" w:after="100" w:afterAutospacing="1" w:line="240" w:lineRule="auto"/>
        <w:contextualSpacing w:val="0"/>
        <w:jc w:val="both"/>
        <w:rPr>
          <w:rFonts w:ascii="Arial" w:hAnsi="Arial" w:cs="Arial"/>
        </w:rPr>
      </w:pPr>
      <w:r>
        <w:rPr>
          <w:rFonts w:ascii="Arial" w:eastAsia="Times New Roman" w:hAnsi="Arial" w:cs="Arial"/>
        </w:rPr>
        <w:lastRenderedPageBreak/>
        <w:t>O</w:t>
      </w:r>
      <w:r w:rsidRPr="00DF67D3">
        <w:rPr>
          <w:rFonts w:ascii="Arial" w:eastAsia="Times New Roman" w:hAnsi="Arial" w:cs="Arial"/>
        </w:rPr>
        <w:t>rganise regular staff clinics to train and educate staff with the essential legal know-how/knowledge and to also develop understanding of the processes and procedures in place.</w:t>
      </w:r>
    </w:p>
    <w:p w14:paraId="42AEE751" w14:textId="77777777" w:rsidR="00D0163E" w:rsidRPr="00DF67D3" w:rsidRDefault="00D0163E" w:rsidP="008D494D">
      <w:pPr>
        <w:pStyle w:val="Heading2"/>
        <w:jc w:val="both"/>
        <w:rPr>
          <w:rFonts w:ascii="Arial" w:hAnsi="Arial" w:cs="Arial"/>
          <w:b/>
          <w:color w:val="auto"/>
        </w:rPr>
      </w:pPr>
      <w:r w:rsidRPr="00DF67D3">
        <w:rPr>
          <w:rFonts w:ascii="Arial" w:hAnsi="Arial" w:cs="Arial"/>
          <w:b/>
          <w:color w:val="auto"/>
        </w:rPr>
        <w:t>Person Specification</w:t>
      </w:r>
    </w:p>
    <w:p w14:paraId="7EE4BB5F" w14:textId="77777777" w:rsidR="00D0163E" w:rsidRPr="00DF67D3" w:rsidRDefault="00D0163E" w:rsidP="008D494D">
      <w:pPr>
        <w:pStyle w:val="Heading3"/>
        <w:jc w:val="both"/>
        <w:rPr>
          <w:rFonts w:ascii="Arial" w:eastAsia="Times New Roman" w:hAnsi="Arial" w:cs="Arial"/>
          <w:b/>
          <w:color w:val="auto"/>
        </w:rPr>
      </w:pPr>
      <w:r w:rsidRPr="00DF67D3">
        <w:rPr>
          <w:rFonts w:ascii="Arial" w:eastAsia="Times New Roman" w:hAnsi="Arial" w:cs="Arial"/>
          <w:b/>
          <w:color w:val="auto"/>
        </w:rPr>
        <w:t>Essential Criteria</w:t>
      </w:r>
    </w:p>
    <w:p w14:paraId="4F8B046B" w14:textId="77777777" w:rsidR="00D5091D" w:rsidRPr="0094767A" w:rsidRDefault="00D5091D" w:rsidP="00D5091D">
      <w:pPr>
        <w:pStyle w:val="Heading4"/>
        <w:jc w:val="both"/>
        <w:rPr>
          <w:rFonts w:eastAsia="Times New Roman" w:cs="Arial"/>
          <w:b/>
          <w:i w:val="0"/>
          <w:iCs w:val="0"/>
          <w:color w:val="auto"/>
        </w:rPr>
      </w:pPr>
      <w:r w:rsidRPr="00D5091D">
        <w:rPr>
          <w:rFonts w:ascii="Arial" w:eastAsia="Times New Roman" w:hAnsi="Arial" w:cs="Arial"/>
          <w:b/>
          <w:bCs/>
          <w:i w:val="0"/>
          <w:color w:val="auto"/>
        </w:rPr>
        <w:t>Qualifications</w:t>
      </w:r>
    </w:p>
    <w:p w14:paraId="23354D32" w14:textId="77777777" w:rsidR="00D5091D" w:rsidRPr="00D5091D" w:rsidRDefault="00D5091D" w:rsidP="00D5091D">
      <w:pPr>
        <w:pStyle w:val="ListParagraph"/>
        <w:numPr>
          <w:ilvl w:val="0"/>
          <w:numId w:val="15"/>
        </w:numPr>
        <w:jc w:val="both"/>
        <w:rPr>
          <w:rStyle w:val="Emphasis"/>
          <w:rFonts w:ascii="Arial" w:hAnsi="Arial" w:cs="Arial"/>
          <w:i w:val="0"/>
          <w:iCs w:val="0"/>
        </w:rPr>
      </w:pPr>
      <w:r w:rsidRPr="00D5091D">
        <w:rPr>
          <w:rStyle w:val="Emphasis"/>
          <w:rFonts w:ascii="Arial" w:hAnsi="Arial" w:cs="Arial"/>
          <w:i w:val="0"/>
          <w:iCs w:val="0"/>
        </w:rPr>
        <w:t xml:space="preserve">Qualified to practise as a solicitor or barrister in England and Wales. </w:t>
      </w:r>
    </w:p>
    <w:p w14:paraId="5FAE01D3" w14:textId="77777777" w:rsidR="00B91B4D" w:rsidRPr="00EB75CD" w:rsidRDefault="00B91B4D" w:rsidP="00B91B4D">
      <w:pPr>
        <w:pStyle w:val="Heading4"/>
        <w:jc w:val="both"/>
      </w:pPr>
      <w:r w:rsidRPr="00B91B4D">
        <w:rPr>
          <w:rFonts w:ascii="Arial" w:eastAsia="Times New Roman" w:hAnsi="Arial" w:cs="Arial"/>
          <w:b/>
          <w:bCs/>
          <w:i w:val="0"/>
          <w:color w:val="auto"/>
        </w:rPr>
        <w:t>Experience</w:t>
      </w:r>
    </w:p>
    <w:p w14:paraId="6A16A03F" w14:textId="44B87CC9" w:rsidR="003D57F3" w:rsidRPr="003D57F3" w:rsidRDefault="00B91B4D" w:rsidP="003D57F3">
      <w:pPr>
        <w:pStyle w:val="ListParagraph"/>
        <w:numPr>
          <w:ilvl w:val="0"/>
          <w:numId w:val="15"/>
        </w:numPr>
        <w:jc w:val="both"/>
        <w:rPr>
          <w:rStyle w:val="Emphasis"/>
          <w:rFonts w:ascii="Arial" w:hAnsi="Arial"/>
          <w:i w:val="0"/>
          <w:iCs w:val="0"/>
        </w:rPr>
      </w:pPr>
      <w:r w:rsidRPr="00B91B4D">
        <w:rPr>
          <w:rStyle w:val="Emphasis"/>
          <w:rFonts w:ascii="Arial" w:hAnsi="Arial"/>
          <w:i w:val="0"/>
          <w:iCs w:val="0"/>
        </w:rPr>
        <w:t>Demonstrable experience practising as a solicitor or barrister in England and Wales.</w:t>
      </w:r>
      <w:r w:rsidR="00E555FD" w:rsidRPr="00B91B4D">
        <w:rPr>
          <w:rStyle w:val="Emphasis"/>
          <w:i w:val="0"/>
          <w:iCs w:val="0"/>
        </w:rPr>
        <w:t xml:space="preserve"> </w:t>
      </w:r>
      <w:r w:rsidR="00F77BDF" w:rsidRPr="00B91B4D">
        <w:rPr>
          <w:rStyle w:val="Emphasis"/>
          <w:i w:val="0"/>
          <w:iCs w:val="0"/>
        </w:rPr>
        <w:t xml:space="preserve"> </w:t>
      </w:r>
    </w:p>
    <w:p w14:paraId="07865785" w14:textId="5318CC61" w:rsidR="003D57F3" w:rsidRDefault="00A938C8" w:rsidP="003D57F3">
      <w:pPr>
        <w:pStyle w:val="ListParagraph"/>
        <w:numPr>
          <w:ilvl w:val="0"/>
          <w:numId w:val="15"/>
        </w:numPr>
        <w:jc w:val="both"/>
        <w:rPr>
          <w:rStyle w:val="Emphasis"/>
          <w:rFonts w:ascii="Arial" w:hAnsi="Arial"/>
          <w:i w:val="0"/>
          <w:iCs w:val="0"/>
        </w:rPr>
      </w:pPr>
      <w:r>
        <w:rPr>
          <w:rStyle w:val="Emphasis"/>
          <w:rFonts w:ascii="Arial" w:hAnsi="Arial"/>
          <w:i w:val="0"/>
          <w:iCs w:val="0"/>
        </w:rPr>
        <w:t>Proven track record of successfully leading and managing a team.</w:t>
      </w:r>
    </w:p>
    <w:p w14:paraId="5EEB66E8" w14:textId="26A8261A" w:rsidR="00FF1CD4" w:rsidRPr="003D57F3" w:rsidRDefault="00A938C8" w:rsidP="003D57F3">
      <w:pPr>
        <w:pStyle w:val="ListParagraph"/>
        <w:numPr>
          <w:ilvl w:val="0"/>
          <w:numId w:val="15"/>
        </w:numPr>
        <w:jc w:val="both"/>
        <w:rPr>
          <w:rStyle w:val="Emphasis"/>
          <w:rFonts w:ascii="Arial" w:hAnsi="Arial"/>
          <w:i w:val="0"/>
          <w:iCs w:val="0"/>
        </w:rPr>
      </w:pPr>
      <w:r>
        <w:rPr>
          <w:rStyle w:val="Emphasis"/>
          <w:rFonts w:ascii="Arial" w:hAnsi="Arial"/>
          <w:i w:val="0"/>
          <w:iCs w:val="0"/>
        </w:rPr>
        <w:t>Extensive experience in commercial law, including drafting, negotiating and managing contracts.</w:t>
      </w:r>
    </w:p>
    <w:p w14:paraId="1DB46483" w14:textId="78B6725E" w:rsidR="00D0163E" w:rsidRPr="00DF67D3" w:rsidRDefault="00D0163E" w:rsidP="008D494D">
      <w:pPr>
        <w:pStyle w:val="Heading4"/>
        <w:jc w:val="both"/>
        <w:rPr>
          <w:rFonts w:ascii="Arial" w:hAnsi="Arial" w:cs="Arial"/>
          <w:b/>
          <w:i w:val="0"/>
          <w:iCs w:val="0"/>
          <w:color w:val="auto"/>
        </w:rPr>
      </w:pPr>
      <w:r w:rsidRPr="00DF67D3">
        <w:rPr>
          <w:rFonts w:ascii="Arial" w:hAnsi="Arial" w:cs="Arial"/>
          <w:b/>
          <w:i w:val="0"/>
          <w:iCs w:val="0"/>
          <w:color w:val="auto"/>
        </w:rPr>
        <w:t xml:space="preserve">Skills, </w:t>
      </w:r>
      <w:r w:rsidR="00B91B4D">
        <w:rPr>
          <w:rFonts w:ascii="Arial" w:hAnsi="Arial" w:cs="Arial"/>
          <w:b/>
          <w:i w:val="0"/>
          <w:iCs w:val="0"/>
          <w:color w:val="auto"/>
        </w:rPr>
        <w:t>K</w:t>
      </w:r>
      <w:r w:rsidRPr="00DF67D3">
        <w:rPr>
          <w:rFonts w:ascii="Arial" w:hAnsi="Arial" w:cs="Arial"/>
          <w:b/>
          <w:i w:val="0"/>
          <w:iCs w:val="0"/>
          <w:color w:val="auto"/>
        </w:rPr>
        <w:t xml:space="preserve">nowledge &amp; </w:t>
      </w:r>
      <w:r w:rsidR="00B91B4D">
        <w:rPr>
          <w:rFonts w:ascii="Arial" w:hAnsi="Arial" w:cs="Arial"/>
          <w:b/>
          <w:i w:val="0"/>
          <w:iCs w:val="0"/>
          <w:color w:val="auto"/>
        </w:rPr>
        <w:t>A</w:t>
      </w:r>
      <w:r w:rsidRPr="00DF67D3">
        <w:rPr>
          <w:rFonts w:ascii="Arial" w:hAnsi="Arial" w:cs="Arial"/>
          <w:b/>
          <w:i w:val="0"/>
          <w:iCs w:val="0"/>
          <w:color w:val="auto"/>
        </w:rPr>
        <w:t>bilities</w:t>
      </w:r>
    </w:p>
    <w:p w14:paraId="334D8B16" w14:textId="6A3DEF5C" w:rsidR="000F21F8" w:rsidRPr="00DF67D3" w:rsidRDefault="00C74FAD" w:rsidP="000F21F8">
      <w:pPr>
        <w:numPr>
          <w:ilvl w:val="0"/>
          <w:numId w:val="7"/>
        </w:numPr>
        <w:tabs>
          <w:tab w:val="clear" w:pos="720"/>
          <w:tab w:val="num" w:pos="709"/>
        </w:tabs>
        <w:spacing w:before="100" w:beforeAutospacing="1" w:after="100" w:afterAutospacing="1" w:line="240" w:lineRule="auto"/>
        <w:ind w:left="717" w:hanging="433"/>
        <w:rPr>
          <w:rFonts w:ascii="Arial" w:eastAsia="Times New Roman" w:hAnsi="Arial" w:cs="Arial"/>
        </w:rPr>
      </w:pPr>
      <w:r>
        <w:rPr>
          <w:rFonts w:ascii="Arial" w:eastAsia="Times New Roman" w:hAnsi="Arial" w:cs="Arial"/>
        </w:rPr>
        <w:t>The ability</w:t>
      </w:r>
      <w:r w:rsidR="000F21F8" w:rsidRPr="00DF67D3">
        <w:rPr>
          <w:rFonts w:ascii="Arial" w:eastAsia="Times New Roman" w:hAnsi="Arial" w:cs="Arial"/>
        </w:rPr>
        <w:t xml:space="preserve"> to work </w:t>
      </w:r>
      <w:r w:rsidR="00B91B4D" w:rsidRPr="00DF67D3">
        <w:rPr>
          <w:rFonts w:ascii="Arial" w:eastAsia="Times New Roman" w:hAnsi="Arial" w:cs="Arial"/>
        </w:rPr>
        <w:t>autonomously.</w:t>
      </w:r>
    </w:p>
    <w:p w14:paraId="2A5AD76B" w14:textId="23D238C4" w:rsidR="000F21F8" w:rsidRPr="00DF67D3" w:rsidRDefault="000F21F8" w:rsidP="000F21F8">
      <w:pPr>
        <w:numPr>
          <w:ilvl w:val="0"/>
          <w:numId w:val="7"/>
        </w:numPr>
        <w:tabs>
          <w:tab w:val="clear" w:pos="720"/>
          <w:tab w:val="num" w:pos="709"/>
        </w:tabs>
        <w:spacing w:before="100" w:beforeAutospacing="1" w:after="100" w:afterAutospacing="1" w:line="240" w:lineRule="auto"/>
        <w:ind w:left="870" w:hanging="586"/>
        <w:rPr>
          <w:rFonts w:ascii="Arial" w:eastAsia="Times New Roman" w:hAnsi="Arial" w:cs="Arial"/>
        </w:rPr>
      </w:pPr>
      <w:r w:rsidRPr="00DF67D3">
        <w:rPr>
          <w:rFonts w:ascii="Arial" w:eastAsia="Times New Roman" w:hAnsi="Arial" w:cs="Arial"/>
        </w:rPr>
        <w:t xml:space="preserve">Significant knowledge of contract law and commercial </w:t>
      </w:r>
      <w:r w:rsidR="00B91B4D" w:rsidRPr="00DF67D3">
        <w:rPr>
          <w:rFonts w:ascii="Arial" w:eastAsia="Times New Roman" w:hAnsi="Arial" w:cs="Arial"/>
        </w:rPr>
        <w:t>practice.</w:t>
      </w:r>
    </w:p>
    <w:p w14:paraId="7A06F265" w14:textId="575B5A86" w:rsidR="000F21F8" w:rsidRPr="00DF67D3" w:rsidRDefault="000F21F8" w:rsidP="000F21F8">
      <w:pPr>
        <w:numPr>
          <w:ilvl w:val="0"/>
          <w:numId w:val="7"/>
        </w:numPr>
        <w:tabs>
          <w:tab w:val="clear" w:pos="720"/>
          <w:tab w:val="num" w:pos="709"/>
        </w:tabs>
        <w:spacing w:before="100" w:beforeAutospacing="1" w:after="100" w:afterAutospacing="1" w:line="240" w:lineRule="auto"/>
        <w:ind w:left="870" w:hanging="586"/>
        <w:rPr>
          <w:rFonts w:ascii="Arial" w:eastAsia="Times New Roman" w:hAnsi="Arial" w:cs="Arial"/>
        </w:rPr>
      </w:pPr>
      <w:r w:rsidRPr="00DF67D3">
        <w:rPr>
          <w:rFonts w:ascii="Arial" w:eastAsia="Times New Roman" w:hAnsi="Arial" w:cs="Arial"/>
        </w:rPr>
        <w:t xml:space="preserve">Strong communication </w:t>
      </w:r>
      <w:r w:rsidR="00B91B4D" w:rsidRPr="00DF67D3">
        <w:rPr>
          <w:rFonts w:ascii="Arial" w:eastAsia="Times New Roman" w:hAnsi="Arial" w:cs="Arial"/>
        </w:rPr>
        <w:t>skills.</w:t>
      </w:r>
    </w:p>
    <w:p w14:paraId="778DF450" w14:textId="0868B68D" w:rsidR="000F21F8" w:rsidRPr="00DF67D3" w:rsidRDefault="000F21F8" w:rsidP="000F21F8">
      <w:pPr>
        <w:numPr>
          <w:ilvl w:val="0"/>
          <w:numId w:val="7"/>
        </w:numPr>
        <w:tabs>
          <w:tab w:val="clear" w:pos="720"/>
          <w:tab w:val="num" w:pos="709"/>
        </w:tabs>
        <w:spacing w:before="100" w:beforeAutospacing="1" w:after="100" w:afterAutospacing="1" w:line="240" w:lineRule="auto"/>
        <w:ind w:left="870" w:hanging="586"/>
        <w:rPr>
          <w:rFonts w:ascii="Arial" w:eastAsia="Times New Roman" w:hAnsi="Arial" w:cs="Arial"/>
        </w:rPr>
      </w:pPr>
      <w:r w:rsidRPr="00DF67D3">
        <w:rPr>
          <w:rFonts w:ascii="Arial" w:eastAsia="Times New Roman" w:hAnsi="Arial" w:cs="Arial"/>
        </w:rPr>
        <w:t xml:space="preserve">Strong organisational, presentation and training </w:t>
      </w:r>
      <w:r w:rsidR="00B91B4D" w:rsidRPr="00DF67D3">
        <w:rPr>
          <w:rFonts w:ascii="Arial" w:eastAsia="Times New Roman" w:hAnsi="Arial" w:cs="Arial"/>
        </w:rPr>
        <w:t>skills.</w:t>
      </w:r>
    </w:p>
    <w:p w14:paraId="1BE2A95C" w14:textId="2F562500" w:rsidR="000F21F8" w:rsidRPr="00DF67D3" w:rsidRDefault="000F21F8" w:rsidP="000F21F8">
      <w:pPr>
        <w:numPr>
          <w:ilvl w:val="0"/>
          <w:numId w:val="7"/>
        </w:numPr>
        <w:tabs>
          <w:tab w:val="clear" w:pos="720"/>
          <w:tab w:val="num" w:pos="709"/>
        </w:tabs>
        <w:spacing w:before="100" w:beforeAutospacing="1" w:after="100" w:afterAutospacing="1" w:line="240" w:lineRule="auto"/>
        <w:ind w:left="870" w:hanging="586"/>
        <w:rPr>
          <w:rFonts w:ascii="Arial" w:eastAsia="Times New Roman" w:hAnsi="Arial" w:cs="Arial"/>
        </w:rPr>
      </w:pPr>
      <w:r w:rsidRPr="00DF67D3">
        <w:rPr>
          <w:rFonts w:ascii="Arial" w:eastAsia="Times New Roman" w:hAnsi="Arial" w:cs="Arial"/>
        </w:rPr>
        <w:t xml:space="preserve">Ability to manage administrative systems and complex </w:t>
      </w:r>
      <w:r w:rsidR="00B91B4D" w:rsidRPr="00DF67D3">
        <w:rPr>
          <w:rFonts w:ascii="Arial" w:eastAsia="Times New Roman" w:hAnsi="Arial" w:cs="Arial"/>
        </w:rPr>
        <w:t>databases.</w:t>
      </w:r>
    </w:p>
    <w:p w14:paraId="6187F17B" w14:textId="359D504E" w:rsidR="000F21F8" w:rsidRPr="00DF67D3" w:rsidRDefault="000F21F8" w:rsidP="000F21F8">
      <w:pPr>
        <w:numPr>
          <w:ilvl w:val="0"/>
          <w:numId w:val="7"/>
        </w:numPr>
        <w:tabs>
          <w:tab w:val="clear" w:pos="720"/>
          <w:tab w:val="num" w:pos="709"/>
        </w:tabs>
        <w:spacing w:before="100" w:beforeAutospacing="1" w:after="100" w:afterAutospacing="1" w:line="240" w:lineRule="auto"/>
        <w:ind w:left="717" w:hanging="433"/>
        <w:rPr>
          <w:rFonts w:ascii="Arial" w:eastAsia="Times New Roman" w:hAnsi="Arial" w:cs="Arial"/>
        </w:rPr>
      </w:pPr>
      <w:r w:rsidRPr="00DF67D3">
        <w:rPr>
          <w:rFonts w:ascii="Arial" w:eastAsia="Times New Roman" w:hAnsi="Arial" w:cs="Arial"/>
        </w:rPr>
        <w:t>Well-developed IT skills (including experience of spreadsheet, word processing and presentation software packages)</w:t>
      </w:r>
      <w:r w:rsidR="00B91B4D">
        <w:rPr>
          <w:rFonts w:ascii="Arial" w:eastAsia="Times New Roman" w:hAnsi="Arial" w:cs="Arial"/>
        </w:rPr>
        <w:t>.</w:t>
      </w:r>
    </w:p>
    <w:p w14:paraId="48961246" w14:textId="77777777" w:rsidR="00391E9D" w:rsidRDefault="000F21F8" w:rsidP="00391E9D">
      <w:pPr>
        <w:numPr>
          <w:ilvl w:val="0"/>
          <w:numId w:val="7"/>
        </w:numPr>
        <w:spacing w:before="100" w:beforeAutospacing="1" w:after="100" w:afterAutospacing="1" w:line="240" w:lineRule="auto"/>
        <w:ind w:left="870" w:hanging="586"/>
        <w:jc w:val="both"/>
        <w:rPr>
          <w:rFonts w:ascii="Arial" w:hAnsi="Arial" w:cs="Arial"/>
        </w:rPr>
      </w:pPr>
      <w:r w:rsidRPr="00DF67D3">
        <w:rPr>
          <w:rFonts w:ascii="Arial" w:eastAsia="Times New Roman" w:hAnsi="Arial" w:cs="Arial"/>
        </w:rPr>
        <w:t>Excellent time management and flexibility to respond to urgent deadlines</w:t>
      </w:r>
      <w:r w:rsidR="008C0A4E">
        <w:rPr>
          <w:rFonts w:ascii="Arial" w:eastAsia="Times New Roman" w:hAnsi="Arial" w:cs="Arial"/>
        </w:rPr>
        <w:t>.</w:t>
      </w:r>
      <w:r w:rsidRPr="00DF67D3">
        <w:rPr>
          <w:rFonts w:ascii="Arial" w:eastAsia="Times New Roman" w:hAnsi="Arial" w:cs="Arial"/>
        </w:rPr>
        <w:t xml:space="preserve"> </w:t>
      </w:r>
    </w:p>
    <w:p w14:paraId="47CE7DDB" w14:textId="77777777" w:rsidR="00D0163E" w:rsidRPr="00DF67D3" w:rsidRDefault="00D0163E" w:rsidP="008D494D">
      <w:pPr>
        <w:pStyle w:val="Heading3"/>
        <w:jc w:val="both"/>
        <w:rPr>
          <w:rFonts w:ascii="Arial" w:eastAsia="Times New Roman" w:hAnsi="Arial" w:cs="Arial"/>
          <w:b/>
          <w:color w:val="auto"/>
        </w:rPr>
      </w:pPr>
      <w:r w:rsidRPr="00DF67D3">
        <w:rPr>
          <w:rFonts w:ascii="Arial" w:eastAsia="Times New Roman" w:hAnsi="Arial" w:cs="Arial"/>
          <w:b/>
          <w:color w:val="auto"/>
        </w:rPr>
        <w:t>Desirable Criteria</w:t>
      </w:r>
    </w:p>
    <w:p w14:paraId="1721CD90" w14:textId="2687C9A0" w:rsidR="00D0163E" w:rsidRPr="00DF67D3" w:rsidRDefault="00D0163E" w:rsidP="008D494D">
      <w:pPr>
        <w:pStyle w:val="Heading4"/>
        <w:jc w:val="both"/>
        <w:rPr>
          <w:rFonts w:ascii="Arial" w:hAnsi="Arial" w:cs="Arial"/>
          <w:b/>
          <w:i w:val="0"/>
          <w:iCs w:val="0"/>
          <w:color w:val="auto"/>
        </w:rPr>
      </w:pPr>
      <w:r w:rsidRPr="00DF67D3">
        <w:rPr>
          <w:rFonts w:ascii="Arial" w:hAnsi="Arial" w:cs="Arial"/>
          <w:b/>
          <w:i w:val="0"/>
          <w:iCs w:val="0"/>
          <w:color w:val="auto"/>
        </w:rPr>
        <w:t>Experience</w:t>
      </w:r>
    </w:p>
    <w:p w14:paraId="311788A2" w14:textId="3950BCDB" w:rsidR="004F271F" w:rsidRPr="009E5332" w:rsidRDefault="004F271F" w:rsidP="009E5332">
      <w:pPr>
        <w:pStyle w:val="ListParagraph"/>
        <w:numPr>
          <w:ilvl w:val="0"/>
          <w:numId w:val="6"/>
        </w:numPr>
        <w:spacing w:before="100" w:beforeAutospacing="1" w:after="100" w:afterAutospacing="1" w:line="240" w:lineRule="auto"/>
        <w:contextualSpacing w:val="0"/>
        <w:jc w:val="both"/>
        <w:rPr>
          <w:rFonts w:ascii="Arial" w:eastAsia="Times New Roman" w:hAnsi="Arial" w:cs="Arial"/>
        </w:rPr>
      </w:pPr>
      <w:r w:rsidRPr="00DF67D3">
        <w:rPr>
          <w:rFonts w:ascii="Arial" w:eastAsia="Times New Roman" w:hAnsi="Arial" w:cs="Arial"/>
        </w:rPr>
        <w:t xml:space="preserve">Significant experience of HE sector IP commercialisation and research </w:t>
      </w:r>
      <w:r w:rsidR="00F559EB" w:rsidRPr="00DF67D3">
        <w:rPr>
          <w:rFonts w:ascii="Arial" w:eastAsia="Times New Roman" w:hAnsi="Arial" w:cs="Arial"/>
        </w:rPr>
        <w:t>contracting.</w:t>
      </w:r>
    </w:p>
    <w:p w14:paraId="4939D022" w14:textId="0926BE2C" w:rsidR="004F271F" w:rsidRPr="009E5332" w:rsidRDefault="004F271F" w:rsidP="009E5332">
      <w:pPr>
        <w:pStyle w:val="ListParagraph"/>
        <w:numPr>
          <w:ilvl w:val="0"/>
          <w:numId w:val="6"/>
        </w:numPr>
        <w:spacing w:before="100" w:beforeAutospacing="1" w:after="100" w:afterAutospacing="1" w:line="240" w:lineRule="auto"/>
        <w:contextualSpacing w:val="0"/>
        <w:jc w:val="both"/>
        <w:rPr>
          <w:rFonts w:ascii="Arial" w:eastAsia="Times New Roman" w:hAnsi="Arial" w:cs="Arial"/>
        </w:rPr>
      </w:pPr>
      <w:r w:rsidRPr="00DF67D3">
        <w:rPr>
          <w:rFonts w:ascii="Arial" w:eastAsia="Times New Roman" w:hAnsi="Arial" w:cs="Arial"/>
        </w:rPr>
        <w:t>Significant experience of the educational sector</w:t>
      </w:r>
      <w:r w:rsidR="00F559EB">
        <w:rPr>
          <w:rFonts w:ascii="Arial" w:eastAsia="Times New Roman" w:hAnsi="Arial" w:cs="Arial"/>
        </w:rPr>
        <w:t>.</w:t>
      </w:r>
    </w:p>
    <w:p w14:paraId="06D7D3F9" w14:textId="68F6C277" w:rsidR="00BC291E" w:rsidRPr="009E5332" w:rsidRDefault="001330C7" w:rsidP="009E5332">
      <w:pPr>
        <w:pStyle w:val="ListParagraph"/>
        <w:numPr>
          <w:ilvl w:val="0"/>
          <w:numId w:val="6"/>
        </w:numPr>
        <w:spacing w:before="100" w:beforeAutospacing="1" w:after="100" w:afterAutospacing="1" w:line="240" w:lineRule="auto"/>
        <w:contextualSpacing w:val="0"/>
        <w:jc w:val="both"/>
        <w:rPr>
          <w:rFonts w:eastAsia="Times New Roman"/>
        </w:rPr>
      </w:pPr>
      <w:r w:rsidRPr="00DF67D3">
        <w:rPr>
          <w:rFonts w:ascii="Arial" w:eastAsia="Times New Roman" w:hAnsi="Arial" w:cs="Arial"/>
        </w:rPr>
        <w:t>E</w:t>
      </w:r>
      <w:r w:rsidR="004F271F" w:rsidRPr="00DF67D3">
        <w:rPr>
          <w:rFonts w:ascii="Arial" w:eastAsia="Times New Roman" w:hAnsi="Arial" w:cs="Arial"/>
        </w:rPr>
        <w:t>xperience of public sector procurement.</w:t>
      </w:r>
    </w:p>
    <w:p w14:paraId="31D00374" w14:textId="77777777" w:rsidR="00C56C4D" w:rsidRPr="0094767A" w:rsidRDefault="00C56C4D" w:rsidP="00C56C4D">
      <w:pPr>
        <w:pStyle w:val="Heading1"/>
        <w:jc w:val="both"/>
        <w:rPr>
          <w:rFonts w:ascii="Arial" w:hAnsi="Arial" w:cs="Arial"/>
          <w:b/>
          <w:color w:val="auto"/>
        </w:rPr>
      </w:pPr>
      <w:r w:rsidRPr="0094767A">
        <w:rPr>
          <w:rFonts w:ascii="Arial" w:hAnsi="Arial" w:cs="Arial"/>
          <w:b/>
          <w:color w:val="auto"/>
        </w:rPr>
        <w:t>Benefits</w:t>
      </w:r>
    </w:p>
    <w:p w14:paraId="5BC33C0C" w14:textId="77777777" w:rsidR="00C56C4D" w:rsidRPr="0094767A" w:rsidRDefault="00C56C4D" w:rsidP="00C56C4D">
      <w:pPr>
        <w:pStyle w:val="ListParagraph"/>
        <w:spacing w:before="240"/>
        <w:ind w:left="0"/>
        <w:rPr>
          <w:rFonts w:ascii="Arial" w:hAnsi="Arial" w:cs="Arial"/>
        </w:rPr>
      </w:pPr>
      <w:r w:rsidRPr="007126F8">
        <w:rPr>
          <w:rFonts w:ascii="Arial" w:hAnsi="Arial" w:cs="Arial"/>
        </w:rPr>
        <w:t>The University of Derby believes in providing choice to our people suited to their needs or life stages. Offering a number of salary sacrifice options, including a generous holiday entitlement of 30 days plus bank holidays and 4 concessionary days, in addition to our Holiday Purchase Scheme. We also offer a host of family friendly policies, including access to our employer-funded Private Health Insurance, meaning that splitting your time and finances can be easier. For those with prospective students in the household, we also offer tuition fee support to partners and children and, not forgetting you, we offer financial support for accredited learning. </w:t>
      </w:r>
    </w:p>
    <w:p w14:paraId="6BE38334" w14:textId="77777777" w:rsidR="00C56C4D" w:rsidRPr="007126F8" w:rsidRDefault="00C56C4D" w:rsidP="00C56C4D">
      <w:pPr>
        <w:pStyle w:val="ListParagraph"/>
        <w:spacing w:before="240"/>
        <w:ind w:left="0"/>
        <w:rPr>
          <w:rFonts w:ascii="Arial" w:hAnsi="Arial" w:cs="Arial"/>
        </w:rPr>
      </w:pPr>
    </w:p>
    <w:p w14:paraId="122D62D8" w14:textId="77777777" w:rsidR="00C56C4D" w:rsidRPr="0094767A" w:rsidRDefault="00C56C4D" w:rsidP="00C56C4D">
      <w:pPr>
        <w:pStyle w:val="ListParagraph"/>
        <w:spacing w:before="240"/>
        <w:ind w:left="0"/>
        <w:rPr>
          <w:rFonts w:ascii="Arial" w:hAnsi="Arial" w:cs="Arial"/>
        </w:rPr>
      </w:pPr>
      <w:r w:rsidRPr="007126F8">
        <w:rPr>
          <w:rFonts w:ascii="Arial" w:hAnsi="Arial" w:cs="Arial"/>
        </w:rPr>
        <w:t>Our competitive 'total reward' offering has something for everyone and looks to reward and recognise people in different ways. </w:t>
      </w:r>
    </w:p>
    <w:p w14:paraId="7235C32B" w14:textId="77777777" w:rsidR="00C56C4D" w:rsidRPr="007126F8" w:rsidRDefault="00C56C4D" w:rsidP="00C56C4D">
      <w:pPr>
        <w:pStyle w:val="ListParagraph"/>
        <w:spacing w:before="240"/>
        <w:ind w:left="0"/>
        <w:rPr>
          <w:rFonts w:ascii="Arial" w:hAnsi="Arial" w:cs="Arial"/>
        </w:rPr>
      </w:pPr>
    </w:p>
    <w:p w14:paraId="138D4C7F" w14:textId="77777777" w:rsidR="00C56C4D" w:rsidRPr="007126F8" w:rsidRDefault="00C56C4D" w:rsidP="00C56C4D">
      <w:pPr>
        <w:pStyle w:val="ListParagraph"/>
        <w:spacing w:before="240"/>
        <w:ind w:left="0"/>
        <w:rPr>
          <w:rFonts w:ascii="Arial" w:hAnsi="Arial" w:cs="Arial"/>
        </w:rPr>
      </w:pPr>
      <w:r w:rsidRPr="007126F8">
        <w:rPr>
          <w:rFonts w:ascii="Arial" w:hAnsi="Arial"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w:t>
      </w:r>
      <w:r w:rsidRPr="007126F8">
        <w:rPr>
          <w:rFonts w:ascii="Arial" w:hAnsi="Arial" w:cs="Arial"/>
        </w:rPr>
        <w:lastRenderedPageBreak/>
        <w:t>fund with those within our Teachers’ Pension Scheme receiving an employer contribution of 28.6% of salary and those within the Local Government Pension Scheme at 23%.  </w:t>
      </w:r>
    </w:p>
    <w:p w14:paraId="2EBC71FD" w14:textId="77777777" w:rsidR="00C56C4D" w:rsidRPr="0094767A" w:rsidRDefault="00C56C4D" w:rsidP="00C56C4D">
      <w:pPr>
        <w:pStyle w:val="ListParagraph"/>
        <w:spacing w:before="240"/>
        <w:ind w:left="0"/>
        <w:rPr>
          <w:rFonts w:ascii="Arial" w:hAnsi="Arial" w:cs="Arial"/>
        </w:rPr>
      </w:pPr>
    </w:p>
    <w:p w14:paraId="0E6DC630" w14:textId="77777777" w:rsidR="00C56C4D" w:rsidRPr="007126F8" w:rsidRDefault="00C56C4D" w:rsidP="00C56C4D">
      <w:pPr>
        <w:pStyle w:val="ListParagraph"/>
        <w:spacing w:before="240"/>
        <w:ind w:left="0"/>
        <w:rPr>
          <w:rFonts w:ascii="Arial" w:hAnsi="Arial" w:cs="Arial"/>
        </w:rPr>
      </w:pPr>
      <w:r w:rsidRPr="007126F8">
        <w:rPr>
          <w:rFonts w:ascii="Arial" w:hAnsi="Arial" w:cs="Arial"/>
        </w:rPr>
        <w:t>Wellbeing at Derby features within our benefits options from our Employee Assistance programme through to our eyecare voucher scheme, not to mention the discounted membership for our on-site gym at our Kedleston Road campus. With our Inclusion and Wellbeing Networks, there really is support for everyone.    </w:t>
      </w:r>
    </w:p>
    <w:p w14:paraId="2458D9A9" w14:textId="77777777" w:rsidR="00C56C4D" w:rsidRPr="0094767A" w:rsidRDefault="00C56C4D" w:rsidP="00C56C4D">
      <w:pPr>
        <w:pStyle w:val="ListParagraph"/>
        <w:spacing w:before="240"/>
        <w:ind w:left="0"/>
        <w:rPr>
          <w:rFonts w:ascii="Arial" w:hAnsi="Arial" w:cs="Arial"/>
        </w:rPr>
      </w:pPr>
    </w:p>
    <w:p w14:paraId="7FA2E109" w14:textId="77777777" w:rsidR="00C56C4D" w:rsidRPr="0094767A" w:rsidRDefault="00C56C4D" w:rsidP="00C56C4D">
      <w:pPr>
        <w:pStyle w:val="ListParagraph"/>
        <w:spacing w:before="240"/>
        <w:ind w:left="0"/>
        <w:rPr>
          <w:rFonts w:ascii="Arial" w:hAnsi="Arial" w:cs="Arial"/>
        </w:rPr>
      </w:pPr>
      <w:r w:rsidRPr="007126F8">
        <w:rPr>
          <w:rFonts w:ascii="Arial" w:hAnsi="Arial" w:cs="Arial"/>
        </w:rPr>
        <w:t>We also facilitate ‘Give as You Earn’ options to donate to your preferred charities straight from your pay which enhances the amount your charity receives for your donation. </w:t>
      </w:r>
    </w:p>
    <w:p w14:paraId="26A022C3" w14:textId="77777777" w:rsidR="00C56C4D" w:rsidRPr="007126F8" w:rsidRDefault="00C56C4D" w:rsidP="00C56C4D">
      <w:pPr>
        <w:pStyle w:val="ListParagraph"/>
        <w:spacing w:before="240"/>
        <w:ind w:left="0"/>
        <w:rPr>
          <w:rFonts w:ascii="Arial" w:hAnsi="Arial" w:cs="Arial"/>
        </w:rPr>
      </w:pPr>
    </w:p>
    <w:p w14:paraId="68625C7E" w14:textId="77777777" w:rsidR="00C56C4D" w:rsidRPr="007126F8" w:rsidRDefault="00C56C4D" w:rsidP="00C56C4D">
      <w:pPr>
        <w:pStyle w:val="ListParagraph"/>
        <w:spacing w:before="240"/>
        <w:ind w:left="0"/>
        <w:rPr>
          <w:rFonts w:ascii="Arial" w:hAnsi="Arial" w:cs="Arial"/>
        </w:rPr>
      </w:pPr>
      <w:r w:rsidRPr="007126F8">
        <w:rPr>
          <w:rFonts w:ascii="Arial" w:hAnsi="Arial" w:cs="Arial"/>
        </w:rPr>
        <w:t>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20833CD2" w14:textId="77777777" w:rsidR="00C56C4D" w:rsidRPr="0094767A" w:rsidRDefault="00C56C4D" w:rsidP="00C56C4D">
      <w:pPr>
        <w:pStyle w:val="ListParagraph"/>
        <w:spacing w:before="240"/>
        <w:ind w:left="0"/>
        <w:rPr>
          <w:rFonts w:ascii="Arial" w:hAnsi="Arial" w:cs="Arial"/>
        </w:rPr>
      </w:pPr>
    </w:p>
    <w:p w14:paraId="65C0FF1B" w14:textId="77777777" w:rsidR="00C56C4D" w:rsidRPr="007126F8" w:rsidRDefault="00C56C4D" w:rsidP="00C56C4D">
      <w:pPr>
        <w:pStyle w:val="ListParagraph"/>
        <w:spacing w:before="240"/>
        <w:ind w:left="0"/>
        <w:rPr>
          <w:rFonts w:ascii="Arial" w:hAnsi="Arial" w:cs="Arial"/>
        </w:rPr>
      </w:pPr>
      <w:r w:rsidRPr="007126F8">
        <w:rPr>
          <w:rFonts w:ascii="Arial" w:hAnsi="Arial" w:cs="Arial"/>
        </w:rPr>
        <w:t xml:space="preserve">For more information on the benefits of working at the University of Derby go to the </w:t>
      </w:r>
      <w:hyperlink r:id="rId12" w:tgtFrame="_blank" w:history="1">
        <w:r w:rsidRPr="007126F8">
          <w:rPr>
            <w:rStyle w:val="Hyperlink"/>
            <w:rFonts w:ascii="Arial" w:hAnsi="Arial" w:cs="Arial"/>
          </w:rPr>
          <w:t>Benefit pages of our website</w:t>
        </w:r>
      </w:hyperlink>
      <w:r w:rsidRPr="007126F8">
        <w:rPr>
          <w:rFonts w:ascii="Arial" w:hAnsi="Arial" w:cs="Arial"/>
        </w:rPr>
        <w:t>. </w:t>
      </w:r>
    </w:p>
    <w:p w14:paraId="1773530D" w14:textId="77777777" w:rsidR="00C56C4D" w:rsidRPr="0094767A" w:rsidRDefault="00C56C4D" w:rsidP="00C56C4D">
      <w:pPr>
        <w:pStyle w:val="Heading1"/>
        <w:jc w:val="both"/>
        <w:rPr>
          <w:rFonts w:ascii="Arial" w:hAnsi="Arial" w:cs="Arial"/>
          <w:b/>
          <w:color w:val="auto"/>
        </w:rPr>
      </w:pPr>
      <w:r w:rsidRPr="0094767A">
        <w:rPr>
          <w:rFonts w:ascii="Arial" w:hAnsi="Arial" w:cs="Arial"/>
          <w:b/>
          <w:color w:val="auto"/>
        </w:rPr>
        <w:t>Our People</w:t>
      </w:r>
    </w:p>
    <w:p w14:paraId="3E45E64D" w14:textId="77777777" w:rsidR="00C56C4D" w:rsidRPr="0094767A" w:rsidRDefault="00C56C4D" w:rsidP="00C56C4D">
      <w:pPr>
        <w:rPr>
          <w:rFonts w:ascii="Arial" w:hAnsi="Arial" w:cs="Arial"/>
        </w:rPr>
      </w:pPr>
      <w:r w:rsidRPr="0094767A">
        <w:rPr>
          <w:rFonts w:ascii="Arial" w:hAnsi="Arial" w:cs="Arial"/>
        </w:rPr>
        <w:br/>
        <w:t xml:space="preserve">The University of Derby is committed to promoting equity, diversity and inclusion, regardless of age, disability, trans status, marriage and civil partnership, pregnancy and maternity, race, religion or belief (or none), sex and sexual orientation.  </w:t>
      </w:r>
    </w:p>
    <w:p w14:paraId="1AA0E3E1" w14:textId="77777777" w:rsidR="00C56C4D" w:rsidRPr="0094767A" w:rsidRDefault="00C56C4D" w:rsidP="00C56C4D">
      <w:pPr>
        <w:rPr>
          <w:rFonts w:ascii="Arial" w:hAnsi="Arial" w:cs="Arial"/>
        </w:rPr>
      </w:pPr>
      <w:r w:rsidRPr="0094767A">
        <w:rPr>
          <w:rFonts w:ascii="Arial" w:hAnsi="Arial" w:cs="Arial"/>
        </w:rPr>
        <w:t xml:space="preserve">We are Disability Confident Employers, demonstrating our commitment to disability inclusion, and invite applicants to highlight adjustments they may require to ensure equitable participation in our recruitment processes. </w:t>
      </w:r>
    </w:p>
    <w:p w14:paraId="2952E24A" w14:textId="77777777" w:rsidR="00C56C4D" w:rsidRPr="0094767A" w:rsidRDefault="00C56C4D" w:rsidP="00C56C4D">
      <w:pPr>
        <w:rPr>
          <w:rFonts w:ascii="Arial" w:hAnsi="Arial" w:cs="Arial"/>
        </w:rPr>
      </w:pPr>
      <w:r w:rsidRPr="0094767A">
        <w:rPr>
          <w:rFonts w:ascii="Arial" w:hAnsi="Arial" w:cs="Arial"/>
        </w:rPr>
        <w:t xml:space="preserve">Further, we are committed to ensuring an environment which is trans and non-binary-inclusive for all our staff, students, partners, and visitors, and continuously review our policies, guidance and training. </w:t>
      </w:r>
    </w:p>
    <w:p w14:paraId="6BC00985" w14:textId="77777777" w:rsidR="00C56C4D" w:rsidRPr="0094767A" w:rsidRDefault="00C56C4D" w:rsidP="00C56C4D">
      <w:pPr>
        <w:rPr>
          <w:rFonts w:ascii="Arial" w:hAnsi="Arial" w:cs="Arial"/>
        </w:rPr>
      </w:pPr>
      <w:r w:rsidRPr="0094767A">
        <w:rPr>
          <w:rFonts w:ascii="Arial" w:hAnsi="Arial" w:cs="Arial"/>
        </w:rPr>
        <w:t xml:space="preserve">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 </w:t>
      </w:r>
    </w:p>
    <w:p w14:paraId="413A2EF3" w14:textId="77777777" w:rsidR="00C56C4D" w:rsidRPr="0094767A" w:rsidRDefault="00C56C4D" w:rsidP="00C56C4D">
      <w:pPr>
        <w:rPr>
          <w:rFonts w:ascii="Arial" w:hAnsi="Arial" w:cs="Arial"/>
        </w:rPr>
      </w:pPr>
      <w:r w:rsidRPr="0094767A">
        <w:rPr>
          <w:rFonts w:ascii="Arial" w:hAnsi="Arial" w:cs="Arial"/>
        </w:rPr>
        <w:t xml:space="preserve">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 </w:t>
      </w:r>
    </w:p>
    <w:p w14:paraId="7027EF06" w14:textId="77777777" w:rsidR="00C56C4D" w:rsidRPr="0094767A" w:rsidRDefault="00C56C4D" w:rsidP="00C56C4D">
      <w:pPr>
        <w:rPr>
          <w:rFonts w:ascii="Arial" w:hAnsi="Arial" w:cs="Arial"/>
        </w:rPr>
      </w:pPr>
      <w:r w:rsidRPr="0094767A">
        <w:rPr>
          <w:rFonts w:ascii="Arial" w:hAnsi="Arial" w:cs="Arial"/>
        </w:rPr>
        <w:t xml:space="preserve">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 </w:t>
      </w:r>
    </w:p>
    <w:p w14:paraId="4CCE404A" w14:textId="67A7B8F0" w:rsidR="00D0163E" w:rsidRPr="00DF67D3" w:rsidRDefault="00C56C4D" w:rsidP="00C56C4D">
      <w:pPr>
        <w:rPr>
          <w:rFonts w:ascii="Arial" w:hAnsi="Arial" w:cs="Arial"/>
        </w:rPr>
      </w:pPr>
      <w:r w:rsidRPr="0094767A">
        <w:rPr>
          <w:rFonts w:ascii="Arial" w:hAnsi="Arial" w:cs="Arial"/>
        </w:rPr>
        <w:t xml:space="preserve">For more information on equity, diversity and inclusion at the University of Derby, please visit our </w:t>
      </w:r>
      <w:hyperlink r:id="rId13" w:history="1">
        <w:r w:rsidRPr="0094767A">
          <w:rPr>
            <w:rStyle w:val="Hyperlink"/>
            <w:rFonts w:ascii="Arial" w:hAnsi="Arial" w:cs="Arial"/>
          </w:rPr>
          <w:t>website</w:t>
        </w:r>
      </w:hyperlink>
      <w:r w:rsidRPr="0094767A">
        <w:rPr>
          <w:rFonts w:ascii="Arial" w:hAnsi="Arial" w:cs="Arial"/>
        </w:rPr>
        <w:t>.</w:t>
      </w:r>
    </w:p>
    <w:sectPr w:rsidR="00D0163E" w:rsidRPr="00DF67D3"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659606" w14:textId="77777777" w:rsidR="00956013" w:rsidRDefault="00956013" w:rsidP="00002574">
      <w:pPr>
        <w:spacing w:after="0" w:line="240" w:lineRule="auto"/>
      </w:pPr>
      <w:r>
        <w:separator/>
      </w:r>
    </w:p>
  </w:endnote>
  <w:endnote w:type="continuationSeparator" w:id="0">
    <w:p w14:paraId="2A08314C" w14:textId="77777777" w:rsidR="00956013" w:rsidRDefault="00956013" w:rsidP="00002574">
      <w:pPr>
        <w:spacing w:after="0" w:line="240" w:lineRule="auto"/>
      </w:pPr>
      <w:r>
        <w:continuationSeparator/>
      </w:r>
    </w:p>
  </w:endnote>
  <w:endnote w:type="continuationNotice" w:id="1">
    <w:p w14:paraId="279E5D73" w14:textId="77777777" w:rsidR="00956013" w:rsidRDefault="009560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4C5F4" w14:textId="77777777" w:rsidR="00072307" w:rsidRDefault="00072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BAF43" w14:textId="1A875728" w:rsidR="00002574" w:rsidRDefault="00002574">
    <w:pPr>
      <w:pStyle w:val="Footer"/>
    </w:pPr>
    <w:r>
      <w:rPr>
        <w:noProof/>
        <w:lang w:eastAsia="en-GB"/>
      </w:rPr>
      <mc:AlternateContent>
        <mc:Choice Requires="wps">
          <w:drawing>
            <wp:anchor distT="0" distB="0" distL="114300" distR="114300" simplePos="0" relativeHeight="251658240" behindDoc="0" locked="0" layoutInCell="0" allowOverlap="1" wp14:anchorId="55275C37" wp14:editId="59F9AF80">
              <wp:simplePos x="0" y="0"/>
              <wp:positionH relativeFrom="page">
                <wp:posOffset>0</wp:posOffset>
              </wp:positionH>
              <wp:positionV relativeFrom="page">
                <wp:posOffset>10234930</wp:posOffset>
              </wp:positionV>
              <wp:extent cx="7560310" cy="266700"/>
              <wp:effectExtent l="0" t="0" r="0" b="0"/>
              <wp:wrapNone/>
              <wp:docPr id="2" name="MSIPCM2d074b748a91b0bb8b7231ac"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5275C37" id="_x0000_t202" coordsize="21600,21600" o:spt="202" path="m,l,21600r21600,l21600,xe">
              <v:stroke joinstyle="miter"/>
              <v:path gradientshapeok="t" o:connecttype="rect"/>
            </v:shapetype>
            <v:shape id="MSIPCM2d074b748a91b0bb8b7231ac"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0830C33E" w14:textId="54C25AFA" w:rsidR="00002574" w:rsidRPr="00002574" w:rsidRDefault="00002574" w:rsidP="00002574">
                    <w:pPr>
                      <w:spacing w:after="0"/>
                      <w:rPr>
                        <w:rFonts w:ascii="Calibri" w:hAnsi="Calibri" w:cs="Calibri"/>
                        <w:color w:val="000000"/>
                        <w:sz w:val="24"/>
                      </w:rPr>
                    </w:pPr>
                    <w:r w:rsidRPr="00002574">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634D39" w14:textId="77777777" w:rsidR="00072307" w:rsidRDefault="00072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AFB1F2" w14:textId="77777777" w:rsidR="00956013" w:rsidRDefault="00956013" w:rsidP="00002574">
      <w:pPr>
        <w:spacing w:after="0" w:line="240" w:lineRule="auto"/>
      </w:pPr>
      <w:r>
        <w:separator/>
      </w:r>
    </w:p>
  </w:footnote>
  <w:footnote w:type="continuationSeparator" w:id="0">
    <w:p w14:paraId="54543756" w14:textId="77777777" w:rsidR="00956013" w:rsidRDefault="00956013" w:rsidP="00002574">
      <w:pPr>
        <w:spacing w:after="0" w:line="240" w:lineRule="auto"/>
      </w:pPr>
      <w:r>
        <w:continuationSeparator/>
      </w:r>
    </w:p>
  </w:footnote>
  <w:footnote w:type="continuationNotice" w:id="1">
    <w:p w14:paraId="354B0019" w14:textId="77777777" w:rsidR="00956013" w:rsidRDefault="009560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A346F" w14:textId="77777777" w:rsidR="00072307" w:rsidRDefault="000723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D1A80B" w14:textId="77777777" w:rsidR="00072307" w:rsidRDefault="000723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380DDF" w14:textId="77777777" w:rsidR="00072307" w:rsidRDefault="000723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600B6"/>
    <w:multiLevelType w:val="hybridMultilevel"/>
    <w:tmpl w:val="EB663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95D1F"/>
    <w:multiLevelType w:val="hybridMultilevel"/>
    <w:tmpl w:val="3C18B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890FCD"/>
    <w:multiLevelType w:val="hybridMultilevel"/>
    <w:tmpl w:val="A216D2D4"/>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26AD9"/>
    <w:multiLevelType w:val="hybridMultilevel"/>
    <w:tmpl w:val="3E0CD4A8"/>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CDB2276"/>
    <w:multiLevelType w:val="hybridMultilevel"/>
    <w:tmpl w:val="1F44CD86"/>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92581B"/>
    <w:multiLevelType w:val="hybridMultilevel"/>
    <w:tmpl w:val="BAD2C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3EA42DA"/>
    <w:multiLevelType w:val="hybridMultilevel"/>
    <w:tmpl w:val="D80256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AD151E"/>
    <w:multiLevelType w:val="multilevel"/>
    <w:tmpl w:val="0C08EE1E"/>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Arial" w:eastAsia="Calibri"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2" w15:restartNumberingAfterBreak="0">
    <w:nsid w:val="6BCF341F"/>
    <w:multiLevelType w:val="hybridMultilevel"/>
    <w:tmpl w:val="114E443E"/>
    <w:lvl w:ilvl="0" w:tplc="08090011">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6C7B7295"/>
    <w:multiLevelType w:val="hybridMultilevel"/>
    <w:tmpl w:val="8C5AE93A"/>
    <w:lvl w:ilvl="0" w:tplc="08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28D5925"/>
    <w:multiLevelType w:val="multilevel"/>
    <w:tmpl w:val="50961D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3241441">
    <w:abstractNumId w:val="11"/>
  </w:num>
  <w:num w:numId="2" w16cid:durableId="1991860576">
    <w:abstractNumId w:val="8"/>
  </w:num>
  <w:num w:numId="3" w16cid:durableId="916356915">
    <w:abstractNumId w:val="9"/>
  </w:num>
  <w:num w:numId="4" w16cid:durableId="1399016968">
    <w:abstractNumId w:val="3"/>
  </w:num>
  <w:num w:numId="5" w16cid:durableId="1991247292">
    <w:abstractNumId w:val="7"/>
  </w:num>
  <w:num w:numId="6" w16cid:durableId="1064983395">
    <w:abstractNumId w:val="0"/>
  </w:num>
  <w:num w:numId="7" w16cid:durableId="1721203406">
    <w:abstractNumId w:val="14"/>
  </w:num>
  <w:num w:numId="8" w16cid:durableId="895237088">
    <w:abstractNumId w:val="10"/>
  </w:num>
  <w:num w:numId="9" w16cid:durableId="873272721">
    <w:abstractNumId w:val="12"/>
  </w:num>
  <w:num w:numId="10" w16cid:durableId="1739129991">
    <w:abstractNumId w:val="2"/>
  </w:num>
  <w:num w:numId="11" w16cid:durableId="321156268">
    <w:abstractNumId w:val="13"/>
  </w:num>
  <w:num w:numId="12" w16cid:durableId="1086196960">
    <w:abstractNumId w:val="5"/>
  </w:num>
  <w:num w:numId="13" w16cid:durableId="1457984473">
    <w:abstractNumId w:val="4"/>
  </w:num>
  <w:num w:numId="14" w16cid:durableId="1828281864">
    <w:abstractNumId w:val="6"/>
  </w:num>
  <w:num w:numId="15" w16cid:durableId="15137642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02574"/>
    <w:rsid w:val="000314EE"/>
    <w:rsid w:val="00072307"/>
    <w:rsid w:val="000765EB"/>
    <w:rsid w:val="000B2D7E"/>
    <w:rsid w:val="000F21F8"/>
    <w:rsid w:val="00105BBB"/>
    <w:rsid w:val="001330C7"/>
    <w:rsid w:val="00162441"/>
    <w:rsid w:val="001749EF"/>
    <w:rsid w:val="00186FB3"/>
    <w:rsid w:val="001A0F36"/>
    <w:rsid w:val="001D767C"/>
    <w:rsid w:val="00233A7A"/>
    <w:rsid w:val="002803EC"/>
    <w:rsid w:val="0028097C"/>
    <w:rsid w:val="002A4AE5"/>
    <w:rsid w:val="002D73B8"/>
    <w:rsid w:val="00313954"/>
    <w:rsid w:val="0036162F"/>
    <w:rsid w:val="00361FF7"/>
    <w:rsid w:val="00362DE8"/>
    <w:rsid w:val="003837A2"/>
    <w:rsid w:val="00391E9D"/>
    <w:rsid w:val="003B0EAB"/>
    <w:rsid w:val="003D57F3"/>
    <w:rsid w:val="00411DF3"/>
    <w:rsid w:val="0042509B"/>
    <w:rsid w:val="0045252F"/>
    <w:rsid w:val="004935AE"/>
    <w:rsid w:val="004C72AA"/>
    <w:rsid w:val="004E093D"/>
    <w:rsid w:val="004F271F"/>
    <w:rsid w:val="004F63CC"/>
    <w:rsid w:val="00513491"/>
    <w:rsid w:val="005141AB"/>
    <w:rsid w:val="00520ED4"/>
    <w:rsid w:val="00521F87"/>
    <w:rsid w:val="00522007"/>
    <w:rsid w:val="00545E9E"/>
    <w:rsid w:val="005928CE"/>
    <w:rsid w:val="005971CE"/>
    <w:rsid w:val="006103D9"/>
    <w:rsid w:val="00613AD0"/>
    <w:rsid w:val="00616C9B"/>
    <w:rsid w:val="00667892"/>
    <w:rsid w:val="00673DA4"/>
    <w:rsid w:val="006848E2"/>
    <w:rsid w:val="00704F65"/>
    <w:rsid w:val="00720212"/>
    <w:rsid w:val="008010BC"/>
    <w:rsid w:val="00810CB9"/>
    <w:rsid w:val="008310C2"/>
    <w:rsid w:val="00837612"/>
    <w:rsid w:val="0084599F"/>
    <w:rsid w:val="00863C36"/>
    <w:rsid w:val="008744EF"/>
    <w:rsid w:val="00882FE0"/>
    <w:rsid w:val="008C0A4E"/>
    <w:rsid w:val="008D494D"/>
    <w:rsid w:val="00956013"/>
    <w:rsid w:val="009847CB"/>
    <w:rsid w:val="00984B06"/>
    <w:rsid w:val="00993054"/>
    <w:rsid w:val="009A5B1C"/>
    <w:rsid w:val="009B04CC"/>
    <w:rsid w:val="009B26E1"/>
    <w:rsid w:val="009D4DB4"/>
    <w:rsid w:val="009D7890"/>
    <w:rsid w:val="009E5332"/>
    <w:rsid w:val="009F564C"/>
    <w:rsid w:val="00A04C3F"/>
    <w:rsid w:val="00A06CE3"/>
    <w:rsid w:val="00A30517"/>
    <w:rsid w:val="00A41B9B"/>
    <w:rsid w:val="00A63785"/>
    <w:rsid w:val="00A938C8"/>
    <w:rsid w:val="00AB56BE"/>
    <w:rsid w:val="00AE4CBA"/>
    <w:rsid w:val="00AE569D"/>
    <w:rsid w:val="00B057A4"/>
    <w:rsid w:val="00B11E32"/>
    <w:rsid w:val="00B91B4D"/>
    <w:rsid w:val="00B9447D"/>
    <w:rsid w:val="00BC291E"/>
    <w:rsid w:val="00BE54DD"/>
    <w:rsid w:val="00BE77A4"/>
    <w:rsid w:val="00C36F18"/>
    <w:rsid w:val="00C54A45"/>
    <w:rsid w:val="00C56C4D"/>
    <w:rsid w:val="00C74FAD"/>
    <w:rsid w:val="00CA2C4C"/>
    <w:rsid w:val="00CE66FC"/>
    <w:rsid w:val="00D0163E"/>
    <w:rsid w:val="00D042BF"/>
    <w:rsid w:val="00D43601"/>
    <w:rsid w:val="00D5091D"/>
    <w:rsid w:val="00D537F5"/>
    <w:rsid w:val="00DA67C5"/>
    <w:rsid w:val="00DB0DCA"/>
    <w:rsid w:val="00DF0053"/>
    <w:rsid w:val="00DF4B74"/>
    <w:rsid w:val="00DF67D3"/>
    <w:rsid w:val="00DF6B97"/>
    <w:rsid w:val="00E21C1E"/>
    <w:rsid w:val="00E23E12"/>
    <w:rsid w:val="00E36AC6"/>
    <w:rsid w:val="00E555FD"/>
    <w:rsid w:val="00E63FF2"/>
    <w:rsid w:val="00E84555"/>
    <w:rsid w:val="00ED4C42"/>
    <w:rsid w:val="00F35A19"/>
    <w:rsid w:val="00F50B28"/>
    <w:rsid w:val="00F5188E"/>
    <w:rsid w:val="00F559EB"/>
    <w:rsid w:val="00F77BDF"/>
    <w:rsid w:val="00FF1CD4"/>
    <w:rsid w:val="309DB4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15FC4"/>
  <w15:chartTrackingRefBased/>
  <w15:docId w15:val="{2435DAD7-FCEB-46EF-9C9D-801A18138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37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37A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837A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0163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837A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837A2"/>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837A2"/>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0163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0025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2574"/>
  </w:style>
  <w:style w:type="paragraph" w:styleId="Footer">
    <w:name w:val="footer"/>
    <w:basedOn w:val="Normal"/>
    <w:link w:val="FooterChar"/>
    <w:uiPriority w:val="99"/>
    <w:unhideWhenUsed/>
    <w:rsid w:val="000025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25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0a1d54c-8dc4-4362-a965-a560cb08fed7">
      <Terms xmlns="http://schemas.microsoft.com/office/infopath/2007/PartnerControls"/>
    </lcf76f155ced4ddcb4097134ff3c332f>
    <TaxCatchAll xmlns="123a8cc3-15a6-4e5d-8bfc-4324b6df0e7e" xsi:nil="true"/>
  </documentManagement>
</p:properties>
</file>

<file path=customXml/itemProps1.xml><?xml version="1.0" encoding="utf-8"?>
<ds:datastoreItem xmlns:ds="http://schemas.openxmlformats.org/officeDocument/2006/customXml" ds:itemID="{DD1FEA53-9A81-45A2-8E33-106D8F2AC5A0}">
  <ds:schemaRefs>
    <ds:schemaRef ds:uri="http://schemas.microsoft.com/sharepoint/v3/contenttype/forms"/>
  </ds:schemaRefs>
</ds:datastoreItem>
</file>

<file path=customXml/itemProps2.xml><?xml version="1.0" encoding="utf-8"?>
<ds:datastoreItem xmlns:ds="http://schemas.openxmlformats.org/officeDocument/2006/customXml" ds:itemID="{D826332D-7EE8-40C7-8398-80E386B577CA}">
  <ds:schemaRefs>
    <ds:schemaRef ds:uri="http://schemas.openxmlformats.org/officeDocument/2006/bibliography"/>
  </ds:schemaRefs>
</ds:datastoreItem>
</file>

<file path=customXml/itemProps3.xml><?xml version="1.0" encoding="utf-8"?>
<ds:datastoreItem xmlns:ds="http://schemas.openxmlformats.org/officeDocument/2006/customXml" ds:itemID="{431FDC1B-A240-425C-82D8-7A81A49E51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F967474-D104-4148-8CC1-207B3B1083EE}">
  <ds:schemaRefs>
    <ds:schemaRef ds:uri="http://schemas.microsoft.com/office/2006/metadata/properties"/>
    <ds:schemaRef ds:uri="http://schemas.microsoft.com/office/infopath/2007/PartnerControls"/>
    <ds:schemaRef ds:uri="c0a1d54c-8dc4-4362-a965-a560cb08fed7"/>
    <ds:schemaRef ds:uri="123a8cc3-15a6-4e5d-8bfc-4324b6df0e7e"/>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1425</Words>
  <Characters>8124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UoD</Company>
  <LinksUpToDate>false</LinksUpToDate>
  <CharactersWithSpaces>9530</CharactersWithSpaces>
  <SharedDoc>false</SharedDoc>
  <HLinks>
    <vt:vector size="12" baseType="variant">
      <vt:variant>
        <vt:i4>1376284</vt:i4>
      </vt:variant>
      <vt:variant>
        <vt:i4>3</vt:i4>
      </vt:variant>
      <vt:variant>
        <vt:i4>0</vt:i4>
      </vt:variant>
      <vt:variant>
        <vt:i4>5</vt:i4>
      </vt:variant>
      <vt:variant>
        <vt:lpwstr>https://www.derby.ac.uk/about/equality-and-diversity/</vt:lpwstr>
      </vt:variant>
      <vt:variant>
        <vt:lpwstr/>
      </vt:variant>
      <vt:variant>
        <vt:i4>4718672</vt:i4>
      </vt:variant>
      <vt:variant>
        <vt:i4>0</vt:i4>
      </vt:variant>
      <vt:variant>
        <vt:i4>0</vt:i4>
      </vt:variant>
      <vt:variant>
        <vt:i4>5</vt:i4>
      </vt:variant>
      <vt:variant>
        <vt:lpwstr>https://www.derby.ac.uk/jobs/life-at-derby/rewards-and-benefits/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Kirsty Yoxon</cp:lastModifiedBy>
  <cp:revision>36</cp:revision>
  <dcterms:created xsi:type="dcterms:W3CDTF">2025-04-09T00:06:00Z</dcterms:created>
  <dcterms:modified xsi:type="dcterms:W3CDTF">2025-04-15T14:37:00Z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2020-08-13T08:02:04.8835311Z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2020-08-13T08:02:04.8835311Z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MediaServiceImageTags">
    <vt:lpwstr/>
  </property>
</Properties>
</file>