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3039" w14:textId="1A791AB0" w:rsidR="00801F1A" w:rsidRDefault="006B3C2F" w:rsidP="00772039">
      <w:pPr>
        <w:pStyle w:val="Title"/>
        <w:tabs>
          <w:tab w:val="left" w:pos="3240"/>
        </w:tabs>
        <w:rPr>
          <w:rFonts w:ascii="Arial" w:hAnsi="Arial" w:cs="Arial"/>
          <w:b/>
          <w:sz w:val="36"/>
        </w:rPr>
      </w:pPr>
      <w:r>
        <w:rPr>
          <w:rFonts w:ascii="Arial" w:hAnsi="Arial" w:cs="Arial"/>
          <w:b/>
          <w:sz w:val="36"/>
        </w:rPr>
        <w:t>University of Derby Buxton</w:t>
      </w:r>
    </w:p>
    <w:p w14:paraId="27D65C4A" w14:textId="2E44B1FE" w:rsidR="003837A2" w:rsidRPr="008010BC" w:rsidRDefault="001749EF" w:rsidP="00772039">
      <w:pPr>
        <w:pStyle w:val="Title"/>
        <w:tabs>
          <w:tab w:val="left" w:pos="3240"/>
        </w:tabs>
        <w:rPr>
          <w:rFonts w:ascii="Arial" w:hAnsi="Arial" w:cs="Arial"/>
          <w:b/>
          <w:sz w:val="36"/>
        </w:rPr>
      </w:pPr>
      <w:r w:rsidRPr="008010BC">
        <w:rPr>
          <w:rFonts w:ascii="Arial" w:hAnsi="Arial" w:cs="Arial"/>
          <w:b/>
          <w:sz w:val="36"/>
        </w:rPr>
        <w:t>Job Description</w:t>
      </w:r>
      <w:r w:rsidR="00772039">
        <w:rPr>
          <w:rFonts w:ascii="Arial" w:hAnsi="Arial" w:cs="Arial"/>
          <w:b/>
          <w:sz w:val="36"/>
        </w:rPr>
        <w:tab/>
      </w:r>
    </w:p>
    <w:p w14:paraId="659F396E"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286B13CB"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5EEB6AD1" w14:textId="0BA33B92" w:rsidR="001C3E04" w:rsidRDefault="001C3E04" w:rsidP="001C3E04">
      <w:pPr>
        <w:rPr>
          <w:rStyle w:val="Emphasis"/>
          <w:rFonts w:cs="Arial"/>
          <w:i w:val="0"/>
          <w:iCs w:val="0"/>
        </w:rPr>
      </w:pPr>
      <w:r w:rsidRPr="001C3E04">
        <w:rPr>
          <w:rStyle w:val="Emphasis"/>
          <w:rFonts w:cs="Arial"/>
          <w:i w:val="0"/>
          <w:iCs w:val="0"/>
        </w:rPr>
        <w:t>FE Sessional Lecturer in Sport</w:t>
      </w:r>
      <w:r>
        <w:rPr>
          <w:rStyle w:val="Emphasis"/>
          <w:rFonts w:cs="Arial"/>
          <w:i w:val="0"/>
          <w:iCs w:val="0"/>
        </w:rPr>
        <w:t xml:space="preserve">, </w:t>
      </w:r>
      <w:r w:rsidRPr="001C3E04">
        <w:rPr>
          <w:rStyle w:val="Emphasis"/>
          <w:rFonts w:cs="Arial"/>
          <w:i w:val="0"/>
          <w:iCs w:val="0"/>
        </w:rPr>
        <w:t>Public Services and Criminology</w:t>
      </w:r>
    </w:p>
    <w:p w14:paraId="59CE03B6" w14:textId="447F339A" w:rsidR="003837A2" w:rsidRPr="008010BC" w:rsidRDefault="00613907" w:rsidP="003837A2">
      <w:pPr>
        <w:pStyle w:val="Heading2"/>
        <w:rPr>
          <w:rFonts w:ascii="Arial" w:hAnsi="Arial" w:cs="Arial"/>
          <w:b/>
          <w:color w:val="auto"/>
        </w:rPr>
      </w:pPr>
      <w:r>
        <w:rPr>
          <w:rFonts w:ascii="Arial" w:hAnsi="Arial" w:cs="Arial"/>
          <w:b/>
          <w:color w:val="auto"/>
        </w:rPr>
        <w:t>College/Department</w:t>
      </w:r>
    </w:p>
    <w:p w14:paraId="6C97102C" w14:textId="77777777" w:rsidR="00802D14" w:rsidRPr="00C55482" w:rsidRDefault="00802D14" w:rsidP="00802D14">
      <w:pPr>
        <w:rPr>
          <w:rStyle w:val="Emphasis"/>
          <w:rFonts w:cs="Arial"/>
          <w:i w:val="0"/>
          <w:iCs w:val="0"/>
        </w:rPr>
      </w:pPr>
      <w:r w:rsidRPr="00C55482">
        <w:rPr>
          <w:rStyle w:val="Emphasis"/>
          <w:rFonts w:cs="Arial"/>
          <w:i w:val="0"/>
          <w:iCs w:val="0"/>
        </w:rPr>
        <w:t>Institute of Education</w:t>
      </w:r>
      <w:r>
        <w:rPr>
          <w:rStyle w:val="Emphasis"/>
          <w:rFonts w:cs="Arial"/>
          <w:i w:val="0"/>
          <w:iCs w:val="0"/>
        </w:rPr>
        <w:t xml:space="preserve"> &amp; Skills</w:t>
      </w:r>
    </w:p>
    <w:p w14:paraId="44958F57"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2083B5CD" w14:textId="78F906D3" w:rsidR="000D0072" w:rsidRPr="00495DCF" w:rsidRDefault="000D0072" w:rsidP="000D0072">
      <w:pPr>
        <w:rPr>
          <w:rStyle w:val="Emphasis"/>
          <w:rFonts w:cs="Arial"/>
          <w:i w:val="0"/>
          <w:iCs w:val="0"/>
        </w:rPr>
      </w:pPr>
      <w:r w:rsidRPr="004E402B">
        <w:rPr>
          <w:rFonts w:cs="Arial"/>
        </w:rPr>
        <w:t>Devonshire Road</w:t>
      </w:r>
      <w:r>
        <w:rPr>
          <w:rFonts w:cs="Arial"/>
        </w:rPr>
        <w:t xml:space="preserve">, </w:t>
      </w:r>
      <w:r w:rsidRPr="004E402B">
        <w:rPr>
          <w:rFonts w:cs="Arial"/>
        </w:rPr>
        <w:t>Buxton</w:t>
      </w:r>
      <w:r>
        <w:rPr>
          <w:rFonts w:cs="Arial"/>
        </w:rPr>
        <w:t xml:space="preserve">, </w:t>
      </w:r>
      <w:r w:rsidRPr="004E402B">
        <w:rPr>
          <w:rFonts w:cs="Arial"/>
        </w:rPr>
        <w:t>Derbyshire</w:t>
      </w:r>
      <w:r>
        <w:rPr>
          <w:rFonts w:cs="Arial"/>
        </w:rPr>
        <w:t xml:space="preserve">, </w:t>
      </w:r>
      <w:r w:rsidRPr="004E402B">
        <w:rPr>
          <w:rFonts w:cs="Arial"/>
        </w:rPr>
        <w:t>SK17 6RY</w:t>
      </w:r>
      <w:r w:rsidR="00B313D7">
        <w:rPr>
          <w:rFonts w:cs="Arial"/>
        </w:rPr>
        <w:t xml:space="preserve"> with </w:t>
      </w:r>
      <w:r w:rsidR="006A0AC5">
        <w:rPr>
          <w:rFonts w:cs="Arial"/>
        </w:rPr>
        <w:t xml:space="preserve">travel to </w:t>
      </w:r>
      <w:r w:rsidR="006A0AC5" w:rsidRPr="006A0AC5">
        <w:rPr>
          <w:rFonts w:cs="Arial"/>
        </w:rPr>
        <w:t>Kedleston Road</w:t>
      </w:r>
      <w:r w:rsidR="006A0AC5">
        <w:rPr>
          <w:rFonts w:cs="Arial"/>
        </w:rPr>
        <w:t xml:space="preserve">, </w:t>
      </w:r>
      <w:r w:rsidR="006A0AC5" w:rsidRPr="006A0AC5">
        <w:rPr>
          <w:rFonts w:cs="Arial"/>
        </w:rPr>
        <w:t>Derby</w:t>
      </w:r>
      <w:r w:rsidR="006A0AC5">
        <w:rPr>
          <w:rFonts w:cs="Arial"/>
        </w:rPr>
        <w:t xml:space="preserve">, </w:t>
      </w:r>
      <w:r w:rsidR="006A0AC5" w:rsidRPr="006A0AC5">
        <w:rPr>
          <w:rFonts w:cs="Arial"/>
        </w:rPr>
        <w:t>DE22 1GB</w:t>
      </w:r>
    </w:p>
    <w:p w14:paraId="4148B8CD"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1C82CD3E" w14:textId="53349EB2" w:rsidR="00834F3B" w:rsidRPr="003E5388" w:rsidRDefault="003E5388" w:rsidP="00834F3B">
      <w:pPr>
        <w:rPr>
          <w:rStyle w:val="Emphasis"/>
          <w:rFonts w:cs="Arial"/>
          <w:i w:val="0"/>
          <w:iCs w:val="0"/>
        </w:rPr>
      </w:pPr>
      <w:r>
        <w:rPr>
          <w:rStyle w:val="Emphasis"/>
          <w:rFonts w:cs="Arial"/>
          <w:i w:val="0"/>
          <w:iCs w:val="0"/>
        </w:rPr>
        <w:t>0256-25</w:t>
      </w:r>
    </w:p>
    <w:p w14:paraId="2A4A3F17" w14:textId="13F4C005"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4DEFE63" w14:textId="77777777" w:rsidR="00957E05" w:rsidRPr="00957E05" w:rsidRDefault="00957E05" w:rsidP="00957E05">
      <w:r w:rsidRPr="00957E05">
        <w:t>£26.53 per teaching hour in vocational FE for qualified teachers</w:t>
      </w:r>
    </w:p>
    <w:p w14:paraId="59D214D3" w14:textId="77777777" w:rsidR="00957E05" w:rsidRPr="00957E05" w:rsidRDefault="00957E05" w:rsidP="00957E05">
      <w:r w:rsidRPr="00957E05">
        <w:t>or</w:t>
      </w:r>
    </w:p>
    <w:p w14:paraId="6B75BBF7" w14:textId="77777777" w:rsidR="00957E05" w:rsidRPr="00957E05" w:rsidRDefault="00957E05" w:rsidP="00957E05">
      <w:r w:rsidRPr="00957E05">
        <w:t>£24.59 per teaching hour in vocational FE for unqualified teachers</w:t>
      </w:r>
    </w:p>
    <w:p w14:paraId="609508A7"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5079E820" w14:textId="2275CDE7" w:rsidR="00BC291E" w:rsidRPr="00173A5C" w:rsidRDefault="008328BE" w:rsidP="00BC291E">
      <w:pPr>
        <w:rPr>
          <w:rStyle w:val="Emphasis"/>
          <w:rFonts w:cs="Arial"/>
          <w:i w:val="0"/>
          <w:iCs w:val="0"/>
        </w:rPr>
      </w:pPr>
      <w:r w:rsidRPr="00173A5C">
        <w:rPr>
          <w:rStyle w:val="Emphasis"/>
          <w:rFonts w:cs="Arial"/>
          <w:i w:val="0"/>
          <w:iCs w:val="0"/>
        </w:rPr>
        <w:t>Curriculum Leader</w:t>
      </w:r>
    </w:p>
    <w:p w14:paraId="79A6087B" w14:textId="77777777" w:rsidR="00D06E4C" w:rsidRDefault="00D06E4C" w:rsidP="00D06E4C">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71A041C1" w14:textId="1039DE9D" w:rsidR="00D06E4C" w:rsidRPr="00313B7E" w:rsidRDefault="00D06E4C" w:rsidP="00D06E4C">
      <w:pPr>
        <w:rPr>
          <w:i/>
          <w:iCs/>
        </w:rPr>
      </w:pPr>
      <w:r w:rsidRPr="00313B7E">
        <w:rPr>
          <w:rStyle w:val="Emphasis"/>
          <w:rFonts w:cs="Arial"/>
          <w:i w:val="0"/>
          <w:iCs w:val="0"/>
        </w:rPr>
        <w:t>No</w:t>
      </w:r>
    </w:p>
    <w:p w14:paraId="5825EBC8" w14:textId="77777777" w:rsidR="003837A2"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1D3346B" w14:textId="77777777" w:rsidR="003837A2" w:rsidRDefault="003837A2" w:rsidP="003837A2">
      <w:pPr>
        <w:pStyle w:val="Heading2"/>
        <w:rPr>
          <w:rFonts w:ascii="Arial" w:hAnsi="Arial" w:cs="Arial"/>
          <w:b/>
          <w:color w:val="auto"/>
        </w:rPr>
      </w:pPr>
      <w:r w:rsidRPr="008010BC">
        <w:rPr>
          <w:rFonts w:ascii="Arial" w:hAnsi="Arial" w:cs="Arial"/>
          <w:b/>
          <w:color w:val="auto"/>
        </w:rPr>
        <w:t>Role Summary</w:t>
      </w:r>
    </w:p>
    <w:p w14:paraId="3F2A9832" w14:textId="1C73F2E5" w:rsidR="003D4BF8" w:rsidRDefault="003D4BF8" w:rsidP="003D4BF8">
      <w:pPr>
        <w:rPr>
          <w:rFonts w:cs="Arial"/>
        </w:rPr>
      </w:pPr>
      <w:r w:rsidRPr="7A074167">
        <w:rPr>
          <w:rFonts w:cs="Arial"/>
        </w:rPr>
        <w:t>To deliver high quality teaching and assessment to the students of University of Derby Buxton and facilitate effective learning in line with the requirements of the Education and Training Foundation Professional Standards.</w:t>
      </w:r>
    </w:p>
    <w:p w14:paraId="601D81EA" w14:textId="09805CC7" w:rsidR="003D4BF8" w:rsidRPr="008F17C6" w:rsidRDefault="003D4BF8" w:rsidP="003D4BF8">
      <w:pPr>
        <w:rPr>
          <w:rFonts w:cs="Arial"/>
          <w:i/>
          <w:iCs/>
        </w:rPr>
      </w:pPr>
      <w:r w:rsidRPr="00581C8F">
        <w:rPr>
          <w:rFonts w:cs="Arial"/>
        </w:rPr>
        <w:t>The post-holder is expected to fully engage with and carry out all safeguarding responsibilities as required by the role.</w:t>
      </w:r>
    </w:p>
    <w:p w14:paraId="2B020525" w14:textId="77777777" w:rsidR="00D25FED" w:rsidRDefault="00D25FED" w:rsidP="00D25FED">
      <w:pPr>
        <w:pStyle w:val="Heading2"/>
        <w:rPr>
          <w:rFonts w:ascii="Arial" w:hAnsi="Arial" w:cs="Arial"/>
          <w:b/>
          <w:color w:val="auto"/>
        </w:rPr>
      </w:pPr>
      <w:r w:rsidRPr="008010BC">
        <w:rPr>
          <w:rFonts w:ascii="Arial" w:hAnsi="Arial" w:cs="Arial"/>
          <w:b/>
          <w:color w:val="auto"/>
        </w:rPr>
        <w:t>Principal Accountabilities</w:t>
      </w:r>
    </w:p>
    <w:p w14:paraId="078C26C6"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teach effectively (including the necessary preparation) using a variety of methods on appropriate programmes as directed by the subject Curriculum Leader.</w:t>
      </w:r>
    </w:p>
    <w:p w14:paraId="26B8349A"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assess and record students’ progress on a regular basis by appropriate means e.g. marking, internal verification, learning agreements, action plans etc</w:t>
      </w:r>
      <w:r>
        <w:rPr>
          <w:rFonts w:ascii="Arial" w:hAnsi="Arial" w:cs="Arial"/>
        </w:rPr>
        <w:t>.</w:t>
      </w:r>
    </w:p>
    <w:p w14:paraId="03C6B40B"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respond to the personal and social needs of students in the learning situation.</w:t>
      </w:r>
    </w:p>
    <w:p w14:paraId="0EBA1335" w14:textId="194D98F1" w:rsidR="00D25FED" w:rsidRPr="0053609B" w:rsidRDefault="00D25FED" w:rsidP="00D25FED">
      <w:pPr>
        <w:pStyle w:val="NoSpacing"/>
        <w:numPr>
          <w:ilvl w:val="0"/>
          <w:numId w:val="25"/>
        </w:numPr>
        <w:rPr>
          <w:rFonts w:ascii="Arial" w:hAnsi="Arial" w:cs="Arial"/>
        </w:rPr>
      </w:pPr>
      <w:r w:rsidRPr="005061D2">
        <w:rPr>
          <w:rFonts w:ascii="Arial" w:hAnsi="Arial" w:cs="Arial"/>
        </w:rPr>
        <w:t>To prepare programmes of work and lesson plans, set assignments, tests, examinations, marking schemes.</w:t>
      </w:r>
    </w:p>
    <w:p w14:paraId="137F8E81"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lastRenderedPageBreak/>
        <w:t>To ensure that all appropriate administrative records are accurately completed and maintained in accordance with College procedures, e.g. enrolment forms, attendance registers, student Individual Learning Agreements.</w:t>
      </w:r>
    </w:p>
    <w:p w14:paraId="1F8AB1D3"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ensure that students behave in a responsible manner to a high standard of safety in classrooms, practical areas and around the College and University campus.</w:t>
      </w:r>
    </w:p>
    <w:p w14:paraId="26D49FA8"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comply with the requirements of Health &amp; Safety, other relevant legislation and College documentation.</w:t>
      </w:r>
    </w:p>
    <w:p w14:paraId="45FDA5C1"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comply with copyright and software licensing legislation and related University procedures.</w:t>
      </w:r>
    </w:p>
    <w:p w14:paraId="2ECCC005"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undertake appropriate training and Continuing Professional Development activities as requested by the Curriculum Leader.</w:t>
      </w:r>
    </w:p>
    <w:p w14:paraId="7FEF50A9"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work with support staff, programme and course teams as appropriate.</w:t>
      </w:r>
    </w:p>
    <w:p w14:paraId="1AF6633A"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ensure that the College’s Quality Assurance Procedures are completed and actioned.</w:t>
      </w:r>
    </w:p>
    <w:p w14:paraId="7949570C"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contribute to the marketing activities of the College.</w:t>
      </w:r>
    </w:p>
    <w:p w14:paraId="0D9D634B"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To comply with the requirements of Safeguarding Children and Vulnerable Adults, Prevent, Health and Safety and other University and College policies including Equal Opportunities, Risk Management and Equality and Diversity</w:t>
      </w:r>
      <w:r>
        <w:rPr>
          <w:rFonts w:ascii="Arial" w:hAnsi="Arial" w:cs="Arial"/>
        </w:rPr>
        <w:t>.</w:t>
      </w:r>
    </w:p>
    <w:p w14:paraId="69F6F881" w14:textId="77777777" w:rsidR="00D25FED" w:rsidRPr="005061D2" w:rsidRDefault="00D25FED" w:rsidP="00D25FED">
      <w:pPr>
        <w:pStyle w:val="NoSpacing"/>
        <w:numPr>
          <w:ilvl w:val="0"/>
          <w:numId w:val="25"/>
        </w:numPr>
        <w:rPr>
          <w:rFonts w:ascii="Arial" w:hAnsi="Arial" w:cs="Arial"/>
        </w:rPr>
      </w:pPr>
      <w:r w:rsidRPr="005061D2">
        <w:rPr>
          <w:rFonts w:ascii="Arial" w:hAnsi="Arial" w:cs="Arial"/>
        </w:rPr>
        <w:t>Attendance at the following Boards/Meetings, where it is appropriate and where meetings can be arranged to fit in with other commitments:</w:t>
      </w:r>
    </w:p>
    <w:p w14:paraId="42A858E9" w14:textId="77777777" w:rsidR="00D25FED" w:rsidRPr="00E27631" w:rsidRDefault="00D25FED" w:rsidP="00D25FED">
      <w:pPr>
        <w:numPr>
          <w:ilvl w:val="0"/>
          <w:numId w:val="27"/>
        </w:numPr>
        <w:spacing w:after="0" w:line="240" w:lineRule="auto"/>
        <w:jc w:val="both"/>
        <w:rPr>
          <w:rFonts w:cs="Arial"/>
        </w:rPr>
      </w:pPr>
      <w:r w:rsidRPr="00E27631">
        <w:rPr>
          <w:rFonts w:cs="Arial"/>
        </w:rPr>
        <w:t>Development meetings</w:t>
      </w:r>
    </w:p>
    <w:p w14:paraId="4F67B9A3" w14:textId="77777777" w:rsidR="00D25FED" w:rsidRPr="00E27631" w:rsidRDefault="00D25FED" w:rsidP="00D25FED">
      <w:pPr>
        <w:numPr>
          <w:ilvl w:val="0"/>
          <w:numId w:val="27"/>
        </w:numPr>
        <w:spacing w:after="0" w:line="240" w:lineRule="auto"/>
        <w:jc w:val="both"/>
        <w:rPr>
          <w:rFonts w:cs="Arial"/>
        </w:rPr>
      </w:pPr>
      <w:r w:rsidRPr="00E27631">
        <w:rPr>
          <w:rFonts w:cs="Arial"/>
        </w:rPr>
        <w:t>Probation and Development Review</w:t>
      </w:r>
    </w:p>
    <w:p w14:paraId="594977A2" w14:textId="77777777" w:rsidR="00D25FED" w:rsidRPr="00E27631" w:rsidRDefault="00D25FED" w:rsidP="00D25FED">
      <w:pPr>
        <w:pStyle w:val="ListParagraph"/>
        <w:numPr>
          <w:ilvl w:val="0"/>
          <w:numId w:val="27"/>
        </w:numPr>
        <w:spacing w:after="0" w:line="240" w:lineRule="auto"/>
        <w:jc w:val="both"/>
        <w:rPr>
          <w:rFonts w:cs="Arial"/>
        </w:rPr>
      </w:pPr>
      <w:r w:rsidRPr="00E27631">
        <w:rPr>
          <w:rFonts w:cs="Arial"/>
        </w:rPr>
        <w:t>Course/Team meetings</w:t>
      </w:r>
    </w:p>
    <w:p w14:paraId="727F5E63" w14:textId="77777777" w:rsidR="00D25FED" w:rsidRDefault="00D25FED" w:rsidP="00D25FED">
      <w:pPr>
        <w:numPr>
          <w:ilvl w:val="0"/>
          <w:numId w:val="27"/>
        </w:numPr>
        <w:spacing w:after="0" w:line="240" w:lineRule="auto"/>
        <w:jc w:val="both"/>
        <w:rPr>
          <w:rFonts w:cs="Arial"/>
        </w:rPr>
      </w:pPr>
      <w:r w:rsidRPr="00E27631">
        <w:rPr>
          <w:rFonts w:cs="Arial"/>
        </w:rPr>
        <w:t xml:space="preserve">Any relevant meetings associated with internal and/or external periodic scrutiny </w:t>
      </w:r>
      <w:r w:rsidRPr="00E27631">
        <w:rPr>
          <w:rFonts w:cs="Arial"/>
        </w:rPr>
        <w:tab/>
        <w:t>(e.g. OFSTED)</w:t>
      </w:r>
    </w:p>
    <w:p w14:paraId="1B54E252" w14:textId="77777777" w:rsidR="00D25FED" w:rsidRPr="005061D2" w:rsidRDefault="00D25FED" w:rsidP="00D25FED">
      <w:pPr>
        <w:spacing w:after="0" w:line="240" w:lineRule="auto"/>
        <w:ind w:left="720"/>
        <w:jc w:val="both"/>
        <w:rPr>
          <w:rFonts w:cs="Arial"/>
        </w:rPr>
      </w:pPr>
    </w:p>
    <w:p w14:paraId="227B1C10" w14:textId="77777777" w:rsidR="00D25FED" w:rsidRPr="003A033B" w:rsidRDefault="00D25FED" w:rsidP="00D25FED">
      <w:r w:rsidRPr="00E27631">
        <w:rPr>
          <w:rFonts w:cs="Arial"/>
        </w:rPr>
        <w:t>All staff should be aware of the importance of their own and the University’s joint responsibility to safeguard and promote the wellbeing of children and vulnerable adults.</w:t>
      </w:r>
    </w:p>
    <w:p w14:paraId="67F05519" w14:textId="77777777" w:rsidR="00D25FED" w:rsidRPr="005061D2" w:rsidRDefault="00D25FED" w:rsidP="00D25FED">
      <w:pPr>
        <w:pStyle w:val="Heading2"/>
        <w:rPr>
          <w:rFonts w:ascii="Arial" w:hAnsi="Arial" w:cs="Arial"/>
          <w:b/>
          <w:color w:val="auto"/>
        </w:rPr>
      </w:pPr>
      <w:r w:rsidRPr="008010BC">
        <w:rPr>
          <w:rFonts w:ascii="Arial" w:hAnsi="Arial" w:cs="Arial"/>
          <w:b/>
          <w:color w:val="auto"/>
        </w:rPr>
        <w:t>Person Specification</w:t>
      </w:r>
    </w:p>
    <w:p w14:paraId="09FD7E45" w14:textId="77777777" w:rsidR="00D25FED" w:rsidRPr="008010BC" w:rsidRDefault="00D25FED" w:rsidP="00D25FED">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5CE1DCE7" w14:textId="77777777" w:rsidR="00D25FED" w:rsidRDefault="00D25FED" w:rsidP="00D25FED">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5FE480D4" w14:textId="77777777" w:rsidR="00D25FED" w:rsidRPr="00043172" w:rsidRDefault="00D25FED" w:rsidP="00D25FED">
      <w:pPr>
        <w:pStyle w:val="NoSpacing"/>
        <w:numPr>
          <w:ilvl w:val="0"/>
          <w:numId w:val="26"/>
        </w:numPr>
        <w:rPr>
          <w:rFonts w:ascii="Arial" w:hAnsi="Arial" w:cs="Arial"/>
        </w:rPr>
      </w:pPr>
      <w:r w:rsidRPr="00043172">
        <w:rPr>
          <w:rFonts w:ascii="Arial" w:hAnsi="Arial" w:cs="Arial"/>
        </w:rPr>
        <w:t>Hold or be willing to undertake a Level 3 teaching qualification e.g. Certificate in Education</w:t>
      </w:r>
    </w:p>
    <w:p w14:paraId="5C2F28F8" w14:textId="77777777" w:rsidR="00D25FED" w:rsidRPr="00043172" w:rsidRDefault="00D25FED" w:rsidP="00D25FED">
      <w:pPr>
        <w:pStyle w:val="NoSpacing"/>
        <w:numPr>
          <w:ilvl w:val="0"/>
          <w:numId w:val="26"/>
        </w:numPr>
        <w:rPr>
          <w:rFonts w:ascii="Arial" w:hAnsi="Arial" w:cs="Arial"/>
        </w:rPr>
      </w:pPr>
      <w:r w:rsidRPr="00043172">
        <w:rPr>
          <w:rFonts w:ascii="Arial" w:hAnsi="Arial" w:cs="Arial"/>
        </w:rPr>
        <w:t>Level 2 Qualifications (either in Functional Skills or GCSE A-C) in both English and maths or a willingness to achieve within an agreed timescale</w:t>
      </w:r>
    </w:p>
    <w:p w14:paraId="184397C6" w14:textId="77777777" w:rsidR="00D25FED" w:rsidRPr="00043172" w:rsidRDefault="00D25FED" w:rsidP="00D25FED">
      <w:pPr>
        <w:pStyle w:val="NoSpacing"/>
        <w:numPr>
          <w:ilvl w:val="0"/>
          <w:numId w:val="26"/>
        </w:numPr>
        <w:spacing w:after="240"/>
        <w:rPr>
          <w:rFonts w:ascii="Arial" w:hAnsi="Arial" w:cs="Arial"/>
        </w:rPr>
      </w:pPr>
      <w:r w:rsidRPr="00043172">
        <w:rPr>
          <w:rFonts w:ascii="Arial" w:hAnsi="Arial" w:cs="Arial"/>
        </w:rPr>
        <w:t>Relevant vocational qualification</w:t>
      </w:r>
    </w:p>
    <w:p w14:paraId="74224D0F" w14:textId="77777777" w:rsidR="00D25FED" w:rsidRDefault="00D25FED" w:rsidP="00D25FED">
      <w:pPr>
        <w:pStyle w:val="Heading4"/>
        <w:rPr>
          <w:rFonts w:ascii="Arial" w:hAnsi="Arial" w:cs="Arial"/>
          <w:b/>
          <w:i w:val="0"/>
          <w:color w:val="auto"/>
        </w:rPr>
      </w:pPr>
      <w:r w:rsidRPr="008010BC">
        <w:rPr>
          <w:rFonts w:ascii="Arial" w:hAnsi="Arial" w:cs="Arial"/>
          <w:b/>
          <w:i w:val="0"/>
          <w:color w:val="auto"/>
        </w:rPr>
        <w:t>Experience</w:t>
      </w:r>
    </w:p>
    <w:p w14:paraId="62F33940" w14:textId="77777777" w:rsidR="00D25FED" w:rsidRPr="00043172" w:rsidRDefault="00D25FED" w:rsidP="00D25FED">
      <w:pPr>
        <w:pStyle w:val="NoSpacing"/>
        <w:numPr>
          <w:ilvl w:val="0"/>
          <w:numId w:val="26"/>
        </w:numPr>
        <w:spacing w:after="240"/>
        <w:rPr>
          <w:rFonts w:ascii="Arial" w:hAnsi="Arial" w:cs="Arial"/>
        </w:rPr>
      </w:pPr>
      <w:r w:rsidRPr="00043172">
        <w:rPr>
          <w:rFonts w:ascii="Arial" w:hAnsi="Arial" w:cs="Arial"/>
        </w:rPr>
        <w:t>Demonstrable evidence of ability to engage with learners to support high quality learning outcomes</w:t>
      </w:r>
    </w:p>
    <w:p w14:paraId="27E82F62" w14:textId="77777777" w:rsidR="00D25FED" w:rsidRPr="008010BC" w:rsidRDefault="00D25FED" w:rsidP="00D25FED">
      <w:pPr>
        <w:pStyle w:val="Heading4"/>
        <w:rPr>
          <w:rFonts w:ascii="Arial" w:hAnsi="Arial" w:cs="Arial"/>
          <w:b/>
          <w:i w:val="0"/>
          <w:color w:val="auto"/>
        </w:rPr>
      </w:pPr>
      <w:r w:rsidRPr="008010BC">
        <w:rPr>
          <w:rFonts w:ascii="Arial" w:hAnsi="Arial" w:cs="Arial"/>
          <w:b/>
          <w:i w:val="0"/>
          <w:color w:val="auto"/>
        </w:rPr>
        <w:t>Skills, knowledge &amp; abilities</w:t>
      </w:r>
    </w:p>
    <w:p w14:paraId="116E81FE" w14:textId="77777777" w:rsidR="00D25FED" w:rsidRPr="003605BF" w:rsidRDefault="00D25FED" w:rsidP="003605BF">
      <w:pPr>
        <w:pStyle w:val="NoSpacing"/>
        <w:numPr>
          <w:ilvl w:val="0"/>
          <w:numId w:val="26"/>
        </w:numPr>
        <w:rPr>
          <w:rFonts w:ascii="Arial" w:hAnsi="Arial" w:cs="Arial"/>
        </w:rPr>
      </w:pPr>
      <w:r w:rsidRPr="003605BF">
        <w:rPr>
          <w:rFonts w:ascii="Arial" w:hAnsi="Arial" w:cs="Arial"/>
        </w:rPr>
        <w:t>Highly developed communication skills</w:t>
      </w:r>
    </w:p>
    <w:p w14:paraId="577DBA60" w14:textId="77777777" w:rsidR="00D25FED" w:rsidRPr="003605BF" w:rsidRDefault="00D25FED" w:rsidP="003605BF">
      <w:pPr>
        <w:pStyle w:val="NoSpacing"/>
        <w:numPr>
          <w:ilvl w:val="0"/>
          <w:numId w:val="26"/>
        </w:numPr>
        <w:rPr>
          <w:rFonts w:ascii="Arial" w:hAnsi="Arial" w:cs="Arial"/>
        </w:rPr>
      </w:pPr>
      <w:r w:rsidRPr="003605BF">
        <w:rPr>
          <w:rFonts w:ascii="Arial" w:hAnsi="Arial" w:cs="Arial"/>
        </w:rPr>
        <w:t>Ability to use own initiative</w:t>
      </w:r>
    </w:p>
    <w:p w14:paraId="0D63CB32" w14:textId="77777777" w:rsidR="00D25FED" w:rsidRPr="003605BF" w:rsidRDefault="00D25FED" w:rsidP="003605BF">
      <w:pPr>
        <w:pStyle w:val="NoSpacing"/>
        <w:numPr>
          <w:ilvl w:val="0"/>
          <w:numId w:val="26"/>
        </w:numPr>
        <w:rPr>
          <w:rFonts w:ascii="Arial" w:hAnsi="Arial" w:cs="Arial"/>
        </w:rPr>
      </w:pPr>
      <w:r w:rsidRPr="003605BF">
        <w:rPr>
          <w:rFonts w:ascii="Arial" w:hAnsi="Arial" w:cs="Arial"/>
        </w:rPr>
        <w:t>Ability to work effectively on your own and with a small team</w:t>
      </w:r>
    </w:p>
    <w:p w14:paraId="1DCAFD05" w14:textId="01A0ECFC" w:rsidR="00D25FED" w:rsidRPr="003605BF" w:rsidRDefault="00D25FED" w:rsidP="003605BF">
      <w:pPr>
        <w:pStyle w:val="NoSpacing"/>
        <w:numPr>
          <w:ilvl w:val="0"/>
          <w:numId w:val="26"/>
        </w:numPr>
        <w:rPr>
          <w:rFonts w:ascii="Arial" w:hAnsi="Arial" w:cs="Arial"/>
        </w:rPr>
      </w:pPr>
      <w:r w:rsidRPr="003605BF">
        <w:rPr>
          <w:rFonts w:ascii="Arial" w:hAnsi="Arial" w:cs="Arial"/>
        </w:rPr>
        <w:t>Well-developed administrative and organisational skills</w:t>
      </w:r>
    </w:p>
    <w:p w14:paraId="0F5961B1" w14:textId="77777777" w:rsidR="00D25FED" w:rsidRPr="003605BF" w:rsidRDefault="00D25FED" w:rsidP="003605BF">
      <w:pPr>
        <w:pStyle w:val="NoSpacing"/>
        <w:numPr>
          <w:ilvl w:val="0"/>
          <w:numId w:val="26"/>
        </w:numPr>
        <w:rPr>
          <w:rFonts w:ascii="Arial" w:hAnsi="Arial" w:cs="Arial"/>
        </w:rPr>
      </w:pPr>
      <w:r w:rsidRPr="003605BF">
        <w:rPr>
          <w:rFonts w:ascii="Arial" w:hAnsi="Arial" w:cs="Arial"/>
        </w:rPr>
        <w:t>Ability to work flexibly within a team</w:t>
      </w:r>
    </w:p>
    <w:p w14:paraId="5CD9B3CF" w14:textId="77777777" w:rsidR="003605BF" w:rsidRPr="003605BF" w:rsidRDefault="00D25FED" w:rsidP="003605BF">
      <w:pPr>
        <w:pStyle w:val="NoSpacing"/>
        <w:numPr>
          <w:ilvl w:val="0"/>
          <w:numId w:val="26"/>
        </w:numPr>
        <w:rPr>
          <w:rFonts w:ascii="Arial" w:hAnsi="Arial" w:cs="Arial"/>
        </w:rPr>
      </w:pPr>
      <w:r w:rsidRPr="003605BF">
        <w:rPr>
          <w:rFonts w:ascii="Arial" w:hAnsi="Arial" w:cs="Arial"/>
        </w:rPr>
        <w:t>Good time management skills</w:t>
      </w:r>
    </w:p>
    <w:p w14:paraId="73FE7F95" w14:textId="4C18574B" w:rsidR="003605BF" w:rsidRPr="003605BF" w:rsidRDefault="003605BF" w:rsidP="003605BF">
      <w:pPr>
        <w:pStyle w:val="NoSpacing"/>
        <w:numPr>
          <w:ilvl w:val="0"/>
          <w:numId w:val="26"/>
        </w:numPr>
        <w:rPr>
          <w:rFonts w:ascii="Arial" w:hAnsi="Arial" w:cs="Arial"/>
        </w:rPr>
      </w:pPr>
      <w:r w:rsidRPr="003605BF">
        <w:rPr>
          <w:rFonts w:ascii="Arial" w:hAnsi="Arial" w:cs="Arial"/>
        </w:rPr>
        <w:t>Knowledge of the latest developments in Education and Training</w:t>
      </w:r>
    </w:p>
    <w:p w14:paraId="1A48C01B" w14:textId="77777777" w:rsidR="003605BF" w:rsidRPr="00043172" w:rsidRDefault="003605BF" w:rsidP="003605BF">
      <w:pPr>
        <w:pStyle w:val="NoSpacing"/>
        <w:spacing w:after="240"/>
        <w:ind w:left="360"/>
        <w:rPr>
          <w:rFonts w:ascii="Arial" w:hAnsi="Arial" w:cs="Arial"/>
        </w:rPr>
      </w:pPr>
    </w:p>
    <w:p w14:paraId="32E42AE4" w14:textId="77777777" w:rsidR="00D25FED" w:rsidRDefault="00D25FED" w:rsidP="00D25FED">
      <w:pPr>
        <w:pStyle w:val="Heading4"/>
        <w:rPr>
          <w:rFonts w:ascii="Arial" w:hAnsi="Arial" w:cs="Arial"/>
          <w:b/>
          <w:i w:val="0"/>
          <w:color w:val="auto"/>
        </w:rPr>
      </w:pPr>
      <w:r w:rsidRPr="008010BC">
        <w:rPr>
          <w:rFonts w:ascii="Arial" w:hAnsi="Arial" w:cs="Arial"/>
          <w:b/>
          <w:i w:val="0"/>
          <w:color w:val="auto"/>
        </w:rPr>
        <w:t>Business requirements</w:t>
      </w:r>
    </w:p>
    <w:p w14:paraId="764E2FBC" w14:textId="77777777" w:rsidR="00D25FED" w:rsidRPr="00043172" w:rsidRDefault="00D25FED" w:rsidP="00D25FED">
      <w:pPr>
        <w:pStyle w:val="NoSpacing"/>
        <w:numPr>
          <w:ilvl w:val="0"/>
          <w:numId w:val="26"/>
        </w:numPr>
        <w:rPr>
          <w:rStyle w:val="Emphasis"/>
          <w:rFonts w:ascii="Arial" w:hAnsi="Arial" w:cs="Arial"/>
        </w:rPr>
      </w:pPr>
      <w:r w:rsidRPr="00043172">
        <w:rPr>
          <w:rStyle w:val="Emphasis"/>
          <w:rFonts w:ascii="Arial" w:hAnsi="Arial" w:cs="Arial"/>
          <w:i w:val="0"/>
          <w:iCs w:val="0"/>
        </w:rPr>
        <w:t>Completed DBS check with child barred list</w:t>
      </w:r>
    </w:p>
    <w:p w14:paraId="308A475E" w14:textId="77777777" w:rsidR="00D25FED" w:rsidRPr="00043172" w:rsidRDefault="00D25FED" w:rsidP="00D25FED">
      <w:pPr>
        <w:pStyle w:val="NoSpacing"/>
        <w:numPr>
          <w:ilvl w:val="0"/>
          <w:numId w:val="26"/>
        </w:numPr>
        <w:rPr>
          <w:rStyle w:val="Emphasis"/>
          <w:rFonts w:ascii="Arial" w:hAnsi="Arial" w:cs="Arial"/>
        </w:rPr>
      </w:pPr>
      <w:r w:rsidRPr="00043172">
        <w:rPr>
          <w:rStyle w:val="Emphasis"/>
          <w:rFonts w:ascii="Arial" w:hAnsi="Arial" w:cs="Arial"/>
          <w:i w:val="0"/>
          <w:iCs w:val="0"/>
        </w:rPr>
        <w:t xml:space="preserve">Prohibited from Teaching check </w:t>
      </w:r>
    </w:p>
    <w:p w14:paraId="43E0B598" w14:textId="77777777" w:rsidR="00D25FED" w:rsidRPr="00043172" w:rsidRDefault="00D25FED" w:rsidP="00D25FED">
      <w:pPr>
        <w:pStyle w:val="NoSpacing"/>
        <w:numPr>
          <w:ilvl w:val="0"/>
          <w:numId w:val="26"/>
        </w:numPr>
        <w:rPr>
          <w:rFonts w:ascii="Arial" w:hAnsi="Arial" w:cs="Arial"/>
        </w:rPr>
      </w:pPr>
      <w:r w:rsidRPr="00043172">
        <w:rPr>
          <w:rFonts w:ascii="Arial" w:hAnsi="Arial" w:cs="Arial"/>
        </w:rPr>
        <w:t>A commitment to the principle of widening participation</w:t>
      </w:r>
    </w:p>
    <w:p w14:paraId="1EA356E5" w14:textId="77777777" w:rsidR="00D25FED" w:rsidRPr="00043172" w:rsidRDefault="00D25FED" w:rsidP="00D25FED">
      <w:pPr>
        <w:pStyle w:val="NoSpacing"/>
        <w:numPr>
          <w:ilvl w:val="0"/>
          <w:numId w:val="26"/>
        </w:numPr>
        <w:rPr>
          <w:rFonts w:ascii="Arial" w:hAnsi="Arial" w:cs="Arial"/>
        </w:rPr>
      </w:pPr>
      <w:r w:rsidRPr="00043172">
        <w:rPr>
          <w:rFonts w:ascii="Arial" w:hAnsi="Arial" w:cs="Arial"/>
        </w:rPr>
        <w:t>A commitment to continued professional development</w:t>
      </w:r>
    </w:p>
    <w:p w14:paraId="7B495E63" w14:textId="77777777" w:rsidR="00D25FED" w:rsidRPr="00043172" w:rsidRDefault="00D25FED" w:rsidP="00D25FED">
      <w:pPr>
        <w:pStyle w:val="NoSpacing"/>
        <w:numPr>
          <w:ilvl w:val="0"/>
          <w:numId w:val="26"/>
        </w:numPr>
        <w:rPr>
          <w:rFonts w:ascii="Arial" w:hAnsi="Arial" w:cs="Arial"/>
        </w:rPr>
      </w:pPr>
      <w:r w:rsidRPr="00043172">
        <w:rPr>
          <w:rFonts w:ascii="Arial" w:hAnsi="Arial" w:cs="Arial"/>
        </w:rPr>
        <w:t>A commitment to the College’s values and behaviours</w:t>
      </w:r>
    </w:p>
    <w:p w14:paraId="48B6FBF1" w14:textId="77777777" w:rsidR="00D25FED" w:rsidRDefault="00D25FED" w:rsidP="00D25FED">
      <w:pPr>
        <w:pStyle w:val="ListParagraph"/>
        <w:numPr>
          <w:ilvl w:val="0"/>
          <w:numId w:val="26"/>
        </w:numPr>
        <w:spacing w:before="40" w:line="240" w:lineRule="auto"/>
        <w:rPr>
          <w:rFonts w:eastAsia="Times New Roman" w:cs="Arial"/>
          <w:lang w:eastAsia="en-GB"/>
        </w:rPr>
      </w:pPr>
      <w:r w:rsidRPr="00BD0420">
        <w:rPr>
          <w:rFonts w:eastAsia="Times New Roman" w:cs="Arial"/>
          <w:lang w:eastAsia="en-GB"/>
        </w:rPr>
        <w:t>Willingness and flexibility to travel and work between College and external sites in a cost effective and timely manner</w:t>
      </w:r>
    </w:p>
    <w:p w14:paraId="0661AE20" w14:textId="138496B8" w:rsidR="00FA1D72" w:rsidRPr="00D6731A" w:rsidRDefault="00FA1D72" w:rsidP="00D6731A">
      <w:pPr>
        <w:pStyle w:val="ListParagraph"/>
        <w:numPr>
          <w:ilvl w:val="0"/>
          <w:numId w:val="26"/>
        </w:numPr>
        <w:rPr>
          <w:rFonts w:cs="Arial"/>
          <w:i/>
          <w:iCs/>
        </w:rPr>
      </w:pPr>
      <w:r>
        <w:rPr>
          <w:rStyle w:val="Emphasis"/>
          <w:rFonts w:cs="Arial"/>
          <w:i w:val="0"/>
          <w:iCs w:val="0"/>
        </w:rPr>
        <w:t xml:space="preserve">Willingness to provide support at </w:t>
      </w:r>
      <w:r w:rsidR="001E2AAB">
        <w:rPr>
          <w:rStyle w:val="Emphasis"/>
          <w:rFonts w:cs="Arial"/>
          <w:i w:val="0"/>
          <w:iCs w:val="0"/>
        </w:rPr>
        <w:t>College</w:t>
      </w:r>
      <w:r>
        <w:rPr>
          <w:rStyle w:val="Emphasis"/>
          <w:rFonts w:cs="Arial"/>
          <w:i w:val="0"/>
          <w:iCs w:val="0"/>
        </w:rPr>
        <w:t xml:space="preserve"> events from time to time e.g., </w:t>
      </w:r>
      <w:r w:rsidR="00D6731A" w:rsidRPr="00D6731A">
        <w:rPr>
          <w:rStyle w:val="Emphasis"/>
          <w:rFonts w:cs="Arial"/>
          <w:i w:val="0"/>
          <w:iCs w:val="0"/>
        </w:rPr>
        <w:t xml:space="preserve">Parents </w:t>
      </w:r>
      <w:r w:rsidR="00D6731A" w:rsidRPr="00D6731A">
        <w:rPr>
          <w:rStyle w:val="Emphasis"/>
          <w:rFonts w:cs="Arial"/>
          <w:i w:val="0"/>
          <w:iCs w:val="0"/>
        </w:rPr>
        <w:t>Evening</w:t>
      </w:r>
      <w:r w:rsidR="00D6731A">
        <w:rPr>
          <w:rStyle w:val="Emphasis"/>
          <w:rFonts w:cs="Arial"/>
          <w:i w:val="0"/>
          <w:iCs w:val="0"/>
        </w:rPr>
        <w:t>s</w:t>
      </w:r>
      <w:r w:rsidR="00D6731A" w:rsidRPr="00D6731A">
        <w:rPr>
          <w:rStyle w:val="Emphasis"/>
          <w:rFonts w:cs="Arial"/>
          <w:i w:val="0"/>
          <w:iCs w:val="0"/>
        </w:rPr>
        <w:t>, interview evenings and Open events</w:t>
      </w:r>
      <w:r>
        <w:rPr>
          <w:rStyle w:val="Emphasis"/>
          <w:rFonts w:cs="Arial"/>
          <w:i w:val="0"/>
          <w:iCs w:val="0"/>
        </w:rPr>
        <w:t>, (some of these events occur outside of normal working hours, such as evenings and weekends)</w:t>
      </w:r>
    </w:p>
    <w:p w14:paraId="2EEC2FAF" w14:textId="77777777" w:rsidR="00D25FED" w:rsidRPr="008010BC" w:rsidRDefault="00D25FED" w:rsidP="00D25FED">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35EE0BF7" w14:textId="77777777" w:rsidR="00D25FED" w:rsidRPr="008010BC" w:rsidRDefault="00D25FED" w:rsidP="00D25FED">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084DCFD6" w14:textId="77777777" w:rsidR="00D25FED" w:rsidRPr="00043172" w:rsidRDefault="00D25FED" w:rsidP="00D25FED">
      <w:pPr>
        <w:pStyle w:val="NoSpacing"/>
        <w:numPr>
          <w:ilvl w:val="0"/>
          <w:numId w:val="26"/>
        </w:numPr>
        <w:spacing w:after="240"/>
        <w:rPr>
          <w:rFonts w:ascii="Arial" w:hAnsi="Arial" w:cs="Arial"/>
        </w:rPr>
      </w:pPr>
      <w:r w:rsidRPr="00043172">
        <w:rPr>
          <w:rFonts w:ascii="Arial" w:hAnsi="Arial" w:cs="Arial"/>
        </w:rPr>
        <w:t>Assessor Awards</w:t>
      </w:r>
    </w:p>
    <w:p w14:paraId="2C2AF4B3" w14:textId="77777777" w:rsidR="00D25FED" w:rsidRPr="008010BC" w:rsidRDefault="00D25FED" w:rsidP="00D25FED">
      <w:pPr>
        <w:pStyle w:val="Heading4"/>
        <w:rPr>
          <w:rFonts w:ascii="Arial" w:hAnsi="Arial" w:cs="Arial"/>
          <w:b/>
          <w:i w:val="0"/>
          <w:color w:val="auto"/>
        </w:rPr>
      </w:pPr>
      <w:r w:rsidRPr="008010BC">
        <w:rPr>
          <w:rFonts w:ascii="Arial" w:hAnsi="Arial" w:cs="Arial"/>
          <w:b/>
          <w:i w:val="0"/>
          <w:color w:val="auto"/>
        </w:rPr>
        <w:t>Experience</w:t>
      </w:r>
    </w:p>
    <w:p w14:paraId="06FA3419" w14:textId="77777777" w:rsidR="00D25FED" w:rsidRPr="00043172" w:rsidRDefault="00D25FED" w:rsidP="00D25FED">
      <w:pPr>
        <w:pStyle w:val="NoSpacing"/>
        <w:numPr>
          <w:ilvl w:val="0"/>
          <w:numId w:val="26"/>
        </w:numPr>
        <w:rPr>
          <w:rFonts w:ascii="Arial" w:hAnsi="Arial" w:cs="Arial"/>
        </w:rPr>
      </w:pPr>
      <w:r w:rsidRPr="00043172">
        <w:rPr>
          <w:rFonts w:ascii="Arial" w:hAnsi="Arial" w:cs="Arial"/>
        </w:rPr>
        <w:t>Experience of delivering teaching or training programmes to post 16 age group</w:t>
      </w:r>
    </w:p>
    <w:p w14:paraId="47AD57FB" w14:textId="77777777" w:rsidR="00D25FED" w:rsidRPr="00043172" w:rsidRDefault="00D25FED" w:rsidP="00D25FED">
      <w:pPr>
        <w:pStyle w:val="NoSpacing"/>
        <w:numPr>
          <w:ilvl w:val="0"/>
          <w:numId w:val="26"/>
        </w:numPr>
        <w:rPr>
          <w:rFonts w:ascii="Arial" w:hAnsi="Arial" w:cs="Arial"/>
        </w:rPr>
      </w:pPr>
      <w:r w:rsidRPr="00043172">
        <w:rPr>
          <w:rFonts w:ascii="Arial" w:hAnsi="Arial" w:cs="Arial"/>
        </w:rPr>
        <w:t>Experience of Internal and External Verification processes</w:t>
      </w:r>
    </w:p>
    <w:p w14:paraId="60151B2A" w14:textId="77777777" w:rsidR="00D25FED" w:rsidRPr="00043172" w:rsidRDefault="00D25FED" w:rsidP="00D25FED">
      <w:pPr>
        <w:pStyle w:val="NoSpacing"/>
        <w:numPr>
          <w:ilvl w:val="0"/>
          <w:numId w:val="26"/>
        </w:numPr>
        <w:spacing w:after="240"/>
        <w:rPr>
          <w:rFonts w:ascii="Arial" w:hAnsi="Arial" w:cs="Arial"/>
        </w:rPr>
      </w:pPr>
      <w:r w:rsidRPr="00043172">
        <w:rPr>
          <w:rFonts w:ascii="Arial" w:hAnsi="Arial" w:cs="Arial"/>
        </w:rPr>
        <w:t>Practical experience of promoting equality and diversity</w:t>
      </w:r>
    </w:p>
    <w:p w14:paraId="24BFF213" w14:textId="77777777" w:rsidR="00D25FED" w:rsidRDefault="00D25FED" w:rsidP="00D25FED">
      <w:pPr>
        <w:pStyle w:val="Heading4"/>
        <w:rPr>
          <w:rFonts w:ascii="Arial" w:hAnsi="Arial" w:cs="Arial"/>
          <w:b/>
          <w:i w:val="0"/>
          <w:color w:val="auto"/>
        </w:rPr>
      </w:pPr>
      <w:r w:rsidRPr="008010BC">
        <w:rPr>
          <w:rFonts w:ascii="Arial" w:hAnsi="Arial" w:cs="Arial"/>
          <w:b/>
          <w:i w:val="0"/>
          <w:color w:val="auto"/>
        </w:rPr>
        <w:t>Skills, knowledge and abilities</w:t>
      </w:r>
    </w:p>
    <w:p w14:paraId="61FB7E74" w14:textId="77777777" w:rsidR="00D25FED" w:rsidRPr="00043172" w:rsidRDefault="00D25FED" w:rsidP="00D25FED">
      <w:pPr>
        <w:pStyle w:val="NoSpacing"/>
        <w:numPr>
          <w:ilvl w:val="0"/>
          <w:numId w:val="26"/>
        </w:numPr>
        <w:rPr>
          <w:rFonts w:ascii="Arial" w:hAnsi="Arial" w:cs="Arial"/>
        </w:rPr>
      </w:pPr>
      <w:r w:rsidRPr="00043172">
        <w:rPr>
          <w:rFonts w:ascii="Arial" w:hAnsi="Arial" w:cs="Arial"/>
        </w:rPr>
        <w:t>A knowledge of appropriate progression routes for students</w:t>
      </w:r>
    </w:p>
    <w:p w14:paraId="082F12C4" w14:textId="77777777" w:rsidR="00D25FED" w:rsidRPr="008010BC" w:rsidRDefault="00D25FED" w:rsidP="00D25FED">
      <w:pPr>
        <w:pStyle w:val="Heading1"/>
        <w:rPr>
          <w:rFonts w:ascii="Arial" w:hAnsi="Arial" w:cs="Arial"/>
          <w:b/>
          <w:color w:val="auto"/>
        </w:rPr>
      </w:pPr>
      <w:r w:rsidRPr="008010BC">
        <w:rPr>
          <w:rFonts w:ascii="Arial" w:hAnsi="Arial" w:cs="Arial"/>
          <w:b/>
          <w:color w:val="auto"/>
        </w:rPr>
        <w:t>Benefits</w:t>
      </w:r>
    </w:p>
    <w:p w14:paraId="10EFAEE4" w14:textId="77777777" w:rsidR="00D25FED" w:rsidRPr="00C31BF6" w:rsidRDefault="00D25FED" w:rsidP="00D25FED">
      <w:pPr>
        <w:spacing w:line="278" w:lineRule="auto"/>
        <w:rPr>
          <w:rFonts w:cs="Arial"/>
        </w:rPr>
      </w:pPr>
      <w:r w:rsidRPr="00C31BF6">
        <w:rPr>
          <w:rFonts w:cs="Arial"/>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56151175" w14:textId="77777777" w:rsidR="00D25FED" w:rsidRPr="00C31BF6" w:rsidRDefault="00D25FED" w:rsidP="00D25FED">
      <w:pPr>
        <w:spacing w:line="278" w:lineRule="auto"/>
        <w:rPr>
          <w:rFonts w:cs="Arial"/>
        </w:rPr>
      </w:pPr>
      <w:r w:rsidRPr="00C31BF6">
        <w:rPr>
          <w:rFonts w:cs="Arial"/>
        </w:rPr>
        <w:t>Our competitive 'total reward' offering has something for everyone and looks to reward and recognise people in different ways.</w:t>
      </w:r>
    </w:p>
    <w:p w14:paraId="014B8AED" w14:textId="77777777" w:rsidR="00D25FED" w:rsidRPr="00C31BF6" w:rsidRDefault="00D25FED" w:rsidP="00D25FED">
      <w:pPr>
        <w:spacing w:line="278" w:lineRule="auto"/>
        <w:rPr>
          <w:rFonts w:cs="Arial"/>
        </w:rPr>
      </w:pPr>
      <w:r w:rsidRPr="00C31BF6">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679557D1" w14:textId="32E866F9" w:rsidR="00D25FED" w:rsidRDefault="00D25FED" w:rsidP="00D25FED">
      <w:pPr>
        <w:spacing w:line="278" w:lineRule="auto"/>
        <w:rPr>
          <w:rFonts w:cs="Arial"/>
        </w:rPr>
      </w:pPr>
      <w:r w:rsidRPr="00C31BF6">
        <w:rPr>
          <w:rFonts w:cs="Arial"/>
        </w:rPr>
        <w:t>Wellbeing at Derby features within our benefits options from our Employee Assistance programme through to our eyecare voucher scheme, not to mention the discounted</w:t>
      </w:r>
      <w:r>
        <w:rPr>
          <w:rFonts w:cs="Arial"/>
        </w:rPr>
        <w:t xml:space="preserve"> </w:t>
      </w:r>
      <w:r w:rsidRPr="00C31BF6">
        <w:rPr>
          <w:rFonts w:cs="Arial"/>
        </w:rPr>
        <w:t>membership for our on-site gym at our Kedleston Road campus. With our Inclusion and Wellbeing Networks, there really is support for everyone.   </w:t>
      </w:r>
    </w:p>
    <w:p w14:paraId="6756E6FB" w14:textId="77777777" w:rsidR="00D25FED" w:rsidRPr="00C31BF6" w:rsidRDefault="00D25FED" w:rsidP="00D25FED">
      <w:pPr>
        <w:spacing w:line="278" w:lineRule="auto"/>
        <w:rPr>
          <w:rFonts w:cs="Arial"/>
        </w:rPr>
      </w:pPr>
      <w:r w:rsidRPr="00C31BF6">
        <w:rPr>
          <w:rFonts w:cs="Arial"/>
        </w:rPr>
        <w:lastRenderedPageBreak/>
        <w:t>We also facilitate ‘Give as You Earn’ options to donate to your preferred charities straight from your pay which enhances the amount your charity receives for your donation.</w:t>
      </w:r>
    </w:p>
    <w:p w14:paraId="0BE82745" w14:textId="77777777" w:rsidR="00D25FED" w:rsidRPr="00C31BF6" w:rsidRDefault="00D25FED" w:rsidP="00D25FED">
      <w:pPr>
        <w:spacing w:line="278" w:lineRule="auto"/>
        <w:rPr>
          <w:rFonts w:cs="Arial"/>
        </w:rPr>
      </w:pPr>
      <w:r w:rsidRPr="00C31BF6">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64372DBF" w14:textId="77777777" w:rsidR="00D25FED" w:rsidRPr="00C31BF6" w:rsidRDefault="00D25FED" w:rsidP="00D25FED">
      <w:pPr>
        <w:rPr>
          <w:rFonts w:cs="Arial"/>
        </w:rPr>
      </w:pPr>
      <w:r w:rsidRPr="00C31BF6">
        <w:rPr>
          <w:rFonts w:cs="Arial"/>
        </w:rPr>
        <w:t xml:space="preserve">For more information on the benefits of working at the University of Derby go to the </w:t>
      </w:r>
      <w:hyperlink r:id="rId11" w:history="1">
        <w:r w:rsidRPr="00C31BF6">
          <w:rPr>
            <w:rStyle w:val="Hyperlink"/>
            <w:rFonts w:cs="Arial"/>
          </w:rPr>
          <w:t>Benefit pages of our website</w:t>
        </w:r>
      </w:hyperlink>
      <w:r w:rsidRPr="00C31BF6">
        <w:rPr>
          <w:rFonts w:cs="Arial"/>
        </w:rPr>
        <w:t>.</w:t>
      </w:r>
    </w:p>
    <w:p w14:paraId="33E2F49E" w14:textId="77777777" w:rsidR="00D25FED" w:rsidRPr="001564E7" w:rsidRDefault="00D25FED" w:rsidP="00D25FED">
      <w:pPr>
        <w:pStyle w:val="Heading1"/>
        <w:rPr>
          <w:rFonts w:ascii="Arial" w:hAnsi="Arial" w:cs="Arial"/>
          <w:b/>
          <w:color w:val="auto"/>
        </w:rPr>
      </w:pPr>
      <w:r w:rsidRPr="001564E7">
        <w:rPr>
          <w:rFonts w:ascii="Arial" w:hAnsi="Arial" w:cs="Arial"/>
          <w:b/>
          <w:color w:val="auto"/>
        </w:rPr>
        <w:t xml:space="preserve">Our People </w:t>
      </w:r>
    </w:p>
    <w:p w14:paraId="24CF3162" w14:textId="77777777" w:rsidR="00D25FED" w:rsidRPr="007A31B8" w:rsidRDefault="00D25FED" w:rsidP="00D25FED">
      <w:pPr>
        <w:spacing w:line="278" w:lineRule="auto"/>
        <w:rPr>
          <w:rFonts w:cs="Arial"/>
        </w:rPr>
      </w:pPr>
      <w:r w:rsidRPr="007A31B8">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3BA64A3A" w14:textId="77777777" w:rsidR="00D25FED" w:rsidRPr="007A31B8" w:rsidRDefault="00D25FED" w:rsidP="00D25FED">
      <w:pPr>
        <w:spacing w:line="278" w:lineRule="auto"/>
        <w:rPr>
          <w:rFonts w:cs="Arial"/>
        </w:rPr>
      </w:pPr>
      <w:r w:rsidRPr="007A31B8">
        <w:rPr>
          <w:rFonts w:cs="Arial"/>
        </w:rPr>
        <w:t>We are Disability Confident Employers, demonstrating our commitment to disability inclusion, and invite applicants to highlight adjustments they may require to ensure equitable participation in our recruitment processes.</w:t>
      </w:r>
    </w:p>
    <w:p w14:paraId="757A73CD" w14:textId="77777777" w:rsidR="00D25FED" w:rsidRPr="007A31B8" w:rsidRDefault="00D25FED" w:rsidP="00D25FED">
      <w:pPr>
        <w:spacing w:line="278" w:lineRule="auto"/>
        <w:rPr>
          <w:rFonts w:cs="Arial"/>
        </w:rPr>
      </w:pPr>
      <w:r w:rsidRPr="007A31B8">
        <w:rPr>
          <w:rFonts w:cs="Arial"/>
        </w:rPr>
        <w:t>Further, we are committed to ensuring an environment which is trans and non-binary-inclusive for all our staff, students, partners, and visitors, and continuously review our policies, guidance and training.</w:t>
      </w:r>
    </w:p>
    <w:p w14:paraId="75B96C6A" w14:textId="77777777" w:rsidR="00D25FED" w:rsidRPr="007A31B8" w:rsidRDefault="00D25FED" w:rsidP="00D25FED">
      <w:pPr>
        <w:spacing w:line="278" w:lineRule="auto"/>
        <w:rPr>
          <w:rFonts w:cs="Arial"/>
        </w:rPr>
      </w:pPr>
      <w:r w:rsidRPr="007A31B8">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658122E7" w14:textId="77777777" w:rsidR="00D25FED" w:rsidRPr="007A31B8" w:rsidRDefault="00D25FED" w:rsidP="00D25FED">
      <w:pPr>
        <w:spacing w:line="278" w:lineRule="auto"/>
        <w:rPr>
          <w:rFonts w:cs="Arial"/>
        </w:rPr>
      </w:pPr>
      <w:r w:rsidRPr="007A31B8">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2624F6A0" w14:textId="77777777" w:rsidR="00D25FED" w:rsidRDefault="00D25FED" w:rsidP="00D25FED">
      <w:pPr>
        <w:spacing w:line="278" w:lineRule="auto"/>
        <w:rPr>
          <w:rFonts w:cs="Arial"/>
        </w:rPr>
      </w:pPr>
      <w:r w:rsidRPr="007A31B8">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73161184" w14:textId="77777777" w:rsidR="00D25FED" w:rsidRPr="007A31B8" w:rsidRDefault="00D25FED" w:rsidP="00D25FED">
      <w:pPr>
        <w:rPr>
          <w:rFonts w:cs="Arial"/>
        </w:rPr>
      </w:pPr>
      <w:r w:rsidRPr="007A31B8">
        <w:rPr>
          <w:rFonts w:cs="Arial"/>
        </w:rPr>
        <w:t xml:space="preserve">For more information on equity, diversity and inclusion at the University of Derby, please visit our </w:t>
      </w:r>
      <w:hyperlink r:id="rId12" w:history="1">
        <w:r w:rsidRPr="007A31B8">
          <w:rPr>
            <w:rStyle w:val="Hyperlink"/>
            <w:rFonts w:cs="Arial"/>
          </w:rPr>
          <w:t>website</w:t>
        </w:r>
      </w:hyperlink>
      <w:r w:rsidRPr="007A31B8">
        <w:rPr>
          <w:rFonts w:cs="Arial"/>
        </w:rPr>
        <w:t>.</w:t>
      </w:r>
    </w:p>
    <w:p w14:paraId="5E558710" w14:textId="4F848C2A" w:rsidR="00D0163E" w:rsidRPr="008010BC" w:rsidRDefault="00D0163E" w:rsidP="00D25FED">
      <w:pPr>
        <w:pStyle w:val="Heading2"/>
        <w:rPr>
          <w:rFonts w:cs="Arial"/>
        </w:rPr>
      </w:pPr>
    </w:p>
    <w:sectPr w:rsidR="00D0163E" w:rsidRPr="008010BC" w:rsidSect="00173A5C">
      <w:headerReference w:type="default" r:id="rId13"/>
      <w:pgSz w:w="11906" w:h="16838"/>
      <w:pgMar w:top="1440" w:right="1440" w:bottom="1440" w:left="1440" w:header="680" w:footer="8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BDBA" w14:textId="77777777" w:rsidR="00046945" w:rsidRDefault="00046945" w:rsidP="00772039">
      <w:pPr>
        <w:spacing w:after="0" w:line="240" w:lineRule="auto"/>
      </w:pPr>
      <w:r>
        <w:separator/>
      </w:r>
    </w:p>
  </w:endnote>
  <w:endnote w:type="continuationSeparator" w:id="0">
    <w:p w14:paraId="42E86F43" w14:textId="77777777" w:rsidR="00046945" w:rsidRDefault="00046945" w:rsidP="00772039">
      <w:pPr>
        <w:spacing w:after="0" w:line="240" w:lineRule="auto"/>
      </w:pPr>
      <w:r>
        <w:continuationSeparator/>
      </w:r>
    </w:p>
  </w:endnote>
  <w:endnote w:type="continuationNotice" w:id="1">
    <w:p w14:paraId="4BFADDEB" w14:textId="77777777" w:rsidR="00046945" w:rsidRDefault="00046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60A4" w14:textId="77777777" w:rsidR="00046945" w:rsidRDefault="00046945" w:rsidP="00772039">
      <w:pPr>
        <w:spacing w:after="0" w:line="240" w:lineRule="auto"/>
      </w:pPr>
      <w:r>
        <w:separator/>
      </w:r>
    </w:p>
  </w:footnote>
  <w:footnote w:type="continuationSeparator" w:id="0">
    <w:p w14:paraId="33E4B050" w14:textId="77777777" w:rsidR="00046945" w:rsidRDefault="00046945" w:rsidP="00772039">
      <w:pPr>
        <w:spacing w:after="0" w:line="240" w:lineRule="auto"/>
      </w:pPr>
      <w:r>
        <w:continuationSeparator/>
      </w:r>
    </w:p>
  </w:footnote>
  <w:footnote w:type="continuationNotice" w:id="1">
    <w:p w14:paraId="03752BC3" w14:textId="77777777" w:rsidR="00046945" w:rsidRDefault="00046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0590" w14:textId="67BAA3F6" w:rsidR="009010E2" w:rsidRDefault="00166069" w:rsidP="009010E2">
    <w:pPr>
      <w:pStyle w:val="Header"/>
    </w:pPr>
    <w:r>
      <w:rPr>
        <w:noProof/>
      </w:rPr>
      <w:drawing>
        <wp:anchor distT="0" distB="0" distL="114300" distR="114300" simplePos="0" relativeHeight="251660288" behindDoc="0" locked="0" layoutInCell="1" allowOverlap="1" wp14:anchorId="7E310D26" wp14:editId="0D190804">
          <wp:simplePos x="0" y="0"/>
          <wp:positionH relativeFrom="margin">
            <wp:posOffset>4238625</wp:posOffset>
          </wp:positionH>
          <wp:positionV relativeFrom="paragraph">
            <wp:posOffset>8890</wp:posOffset>
          </wp:positionV>
          <wp:extent cx="1943100" cy="637540"/>
          <wp:effectExtent l="0" t="0" r="0" b="0"/>
          <wp:wrapSquare wrapText="bothSides"/>
          <wp:docPr id="1002286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86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0E2">
      <w:tab/>
    </w:r>
    <w:r w:rsidR="009010E2">
      <w:tab/>
      <w:t xml:space="preserve">   </w:t>
    </w:r>
  </w:p>
  <w:p w14:paraId="4781BEC6" w14:textId="22270FBD" w:rsidR="00207948" w:rsidRDefault="00207948">
    <w:pPr>
      <w:pStyle w:val="Header"/>
    </w:pPr>
  </w:p>
  <w:p w14:paraId="431AC8CE" w14:textId="77777777" w:rsidR="00173A5C" w:rsidRDefault="00173A5C">
    <w:pPr>
      <w:pStyle w:val="Header"/>
    </w:pPr>
  </w:p>
  <w:p w14:paraId="2352B22E" w14:textId="77777777" w:rsidR="00173A5C" w:rsidRDefault="00173A5C">
    <w:pPr>
      <w:pStyle w:val="Header"/>
    </w:pPr>
  </w:p>
  <w:p w14:paraId="72F167E6" w14:textId="77777777" w:rsidR="00173A5C" w:rsidRDefault="00173A5C">
    <w:pPr>
      <w:pStyle w:val="Header"/>
    </w:pPr>
  </w:p>
  <w:p w14:paraId="422A8178" w14:textId="77777777" w:rsidR="0053609B" w:rsidRDefault="00536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558"/>
    <w:multiLevelType w:val="hybridMultilevel"/>
    <w:tmpl w:val="5504F882"/>
    <w:lvl w:ilvl="0" w:tplc="08090001">
      <w:start w:val="1"/>
      <w:numFmt w:val="bullet"/>
      <w:lvlText w:val=""/>
      <w:lvlJc w:val="left"/>
      <w:pPr>
        <w:ind w:left="720" w:hanging="360"/>
      </w:pPr>
      <w:rPr>
        <w:rFonts w:ascii="Symbol" w:hAnsi="Symbol" w:hint="default"/>
      </w:rPr>
    </w:lvl>
    <w:lvl w:ilvl="1" w:tplc="36467784">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10237"/>
    <w:multiLevelType w:val="hybridMultilevel"/>
    <w:tmpl w:val="B8DC4B98"/>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52E57"/>
    <w:multiLevelType w:val="hybridMultilevel"/>
    <w:tmpl w:val="AA68F716"/>
    <w:lvl w:ilvl="0" w:tplc="08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1330F68"/>
    <w:multiLevelType w:val="hybridMultilevel"/>
    <w:tmpl w:val="8EEA0FC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51226"/>
    <w:multiLevelType w:val="hybridMultilevel"/>
    <w:tmpl w:val="0AB2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C43D5"/>
    <w:multiLevelType w:val="hybridMultilevel"/>
    <w:tmpl w:val="F9B2C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273F47"/>
    <w:multiLevelType w:val="hybridMultilevel"/>
    <w:tmpl w:val="A2D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33188"/>
    <w:multiLevelType w:val="hybridMultilevel"/>
    <w:tmpl w:val="EAE8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6380A"/>
    <w:multiLevelType w:val="hybridMultilevel"/>
    <w:tmpl w:val="1396E7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2B694B"/>
    <w:multiLevelType w:val="hybridMultilevel"/>
    <w:tmpl w:val="3A541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760C0"/>
    <w:multiLevelType w:val="hybridMultilevel"/>
    <w:tmpl w:val="D702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4F37E2"/>
    <w:multiLevelType w:val="hybridMultilevel"/>
    <w:tmpl w:val="6188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850E1B"/>
    <w:multiLevelType w:val="hybridMultilevel"/>
    <w:tmpl w:val="BF6E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47698"/>
    <w:multiLevelType w:val="hybridMultilevel"/>
    <w:tmpl w:val="10CE2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893777"/>
    <w:multiLevelType w:val="hybridMultilevel"/>
    <w:tmpl w:val="16B8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0" w15:restartNumberingAfterBreak="0">
    <w:nsid w:val="50797320"/>
    <w:multiLevelType w:val="hybridMultilevel"/>
    <w:tmpl w:val="BF94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40FC9"/>
    <w:multiLevelType w:val="hybridMultilevel"/>
    <w:tmpl w:val="89A4FD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4B5C1F"/>
    <w:multiLevelType w:val="hybridMultilevel"/>
    <w:tmpl w:val="9014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6C46C2"/>
    <w:multiLevelType w:val="hybridMultilevel"/>
    <w:tmpl w:val="8448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B1F33"/>
    <w:multiLevelType w:val="hybridMultilevel"/>
    <w:tmpl w:val="41EC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A34BD5"/>
    <w:multiLevelType w:val="hybridMultilevel"/>
    <w:tmpl w:val="EA88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223DF"/>
    <w:multiLevelType w:val="hybridMultilevel"/>
    <w:tmpl w:val="6BDA1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E27681B"/>
    <w:multiLevelType w:val="hybridMultilevel"/>
    <w:tmpl w:val="318ADFB2"/>
    <w:lvl w:ilvl="0" w:tplc="041A9EF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0495739">
    <w:abstractNumId w:val="19"/>
  </w:num>
  <w:num w:numId="2" w16cid:durableId="1186553475">
    <w:abstractNumId w:val="12"/>
  </w:num>
  <w:num w:numId="3" w16cid:durableId="273750919">
    <w:abstractNumId w:val="17"/>
  </w:num>
  <w:num w:numId="4" w16cid:durableId="489566006">
    <w:abstractNumId w:val="4"/>
  </w:num>
  <w:num w:numId="5" w16cid:durableId="815344902">
    <w:abstractNumId w:val="26"/>
  </w:num>
  <w:num w:numId="6" w16cid:durableId="1277522170">
    <w:abstractNumId w:val="3"/>
  </w:num>
  <w:num w:numId="7" w16cid:durableId="476994324">
    <w:abstractNumId w:val="14"/>
  </w:num>
  <w:num w:numId="8" w16cid:durableId="59796127">
    <w:abstractNumId w:val="0"/>
  </w:num>
  <w:num w:numId="9" w16cid:durableId="1105803028">
    <w:abstractNumId w:val="8"/>
  </w:num>
  <w:num w:numId="10" w16cid:durableId="600647342">
    <w:abstractNumId w:val="5"/>
  </w:num>
  <w:num w:numId="11" w16cid:durableId="1609507117">
    <w:abstractNumId w:val="25"/>
  </w:num>
  <w:num w:numId="12" w16cid:durableId="93719249">
    <w:abstractNumId w:val="20"/>
  </w:num>
  <w:num w:numId="13" w16cid:durableId="2077125314">
    <w:abstractNumId w:val="7"/>
  </w:num>
  <w:num w:numId="14" w16cid:durableId="1999571359">
    <w:abstractNumId w:val="11"/>
  </w:num>
  <w:num w:numId="15" w16cid:durableId="1901675364">
    <w:abstractNumId w:val="18"/>
  </w:num>
  <w:num w:numId="16" w16cid:durableId="1975790781">
    <w:abstractNumId w:val="23"/>
  </w:num>
  <w:num w:numId="17" w16cid:durableId="910504451">
    <w:abstractNumId w:val="10"/>
  </w:num>
  <w:num w:numId="18" w16cid:durableId="611668674">
    <w:abstractNumId w:val="16"/>
  </w:num>
  <w:num w:numId="19" w16cid:durableId="971521133">
    <w:abstractNumId w:val="1"/>
  </w:num>
  <w:num w:numId="20" w16cid:durableId="911082911">
    <w:abstractNumId w:val="21"/>
  </w:num>
  <w:num w:numId="21" w16cid:durableId="2021076851">
    <w:abstractNumId w:val="6"/>
  </w:num>
  <w:num w:numId="22" w16cid:durableId="1485707447">
    <w:abstractNumId w:val="24"/>
  </w:num>
  <w:num w:numId="23" w16cid:durableId="1433472373">
    <w:abstractNumId w:val="27"/>
  </w:num>
  <w:num w:numId="24" w16cid:durableId="175850619">
    <w:abstractNumId w:val="22"/>
  </w:num>
  <w:num w:numId="25" w16cid:durableId="826281678">
    <w:abstractNumId w:val="9"/>
  </w:num>
  <w:num w:numId="26" w16cid:durableId="766577295">
    <w:abstractNumId w:val="13"/>
  </w:num>
  <w:num w:numId="27" w16cid:durableId="2086030966">
    <w:abstractNumId w:val="2"/>
  </w:num>
  <w:num w:numId="28" w16cid:durableId="1228489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46945"/>
    <w:rsid w:val="0006275D"/>
    <w:rsid w:val="000D0072"/>
    <w:rsid w:val="00105BBB"/>
    <w:rsid w:val="001160ED"/>
    <w:rsid w:val="00121624"/>
    <w:rsid w:val="00166069"/>
    <w:rsid w:val="0017257A"/>
    <w:rsid w:val="00173A5C"/>
    <w:rsid w:val="001749EF"/>
    <w:rsid w:val="00186FB3"/>
    <w:rsid w:val="001A7636"/>
    <w:rsid w:val="001C3E04"/>
    <w:rsid w:val="001E2AAB"/>
    <w:rsid w:val="001E4846"/>
    <w:rsid w:val="00207948"/>
    <w:rsid w:val="002253B5"/>
    <w:rsid w:val="00275776"/>
    <w:rsid w:val="002A31FE"/>
    <w:rsid w:val="002E3682"/>
    <w:rsid w:val="002F4BE1"/>
    <w:rsid w:val="00313954"/>
    <w:rsid w:val="00313B7E"/>
    <w:rsid w:val="003605BF"/>
    <w:rsid w:val="003837A2"/>
    <w:rsid w:val="003A2FE7"/>
    <w:rsid w:val="003C3971"/>
    <w:rsid w:val="003D34AC"/>
    <w:rsid w:val="003D4BF8"/>
    <w:rsid w:val="003E22AC"/>
    <w:rsid w:val="003E5388"/>
    <w:rsid w:val="004141EA"/>
    <w:rsid w:val="004C4018"/>
    <w:rsid w:val="004D0C31"/>
    <w:rsid w:val="00515F3C"/>
    <w:rsid w:val="00521F87"/>
    <w:rsid w:val="0052556B"/>
    <w:rsid w:val="0053609B"/>
    <w:rsid w:val="00596806"/>
    <w:rsid w:val="005C22A0"/>
    <w:rsid w:val="005F298D"/>
    <w:rsid w:val="00613907"/>
    <w:rsid w:val="00614949"/>
    <w:rsid w:val="006348FB"/>
    <w:rsid w:val="00675484"/>
    <w:rsid w:val="006A0AC5"/>
    <w:rsid w:val="006A4C68"/>
    <w:rsid w:val="006A775F"/>
    <w:rsid w:val="006B3C2F"/>
    <w:rsid w:val="0073076E"/>
    <w:rsid w:val="00772039"/>
    <w:rsid w:val="007724B0"/>
    <w:rsid w:val="007734E2"/>
    <w:rsid w:val="00774ABD"/>
    <w:rsid w:val="007D4D99"/>
    <w:rsid w:val="008010BC"/>
    <w:rsid w:val="00801F1A"/>
    <w:rsid w:val="00802D14"/>
    <w:rsid w:val="008158E2"/>
    <w:rsid w:val="008328BE"/>
    <w:rsid w:val="00834F3B"/>
    <w:rsid w:val="0088367C"/>
    <w:rsid w:val="00883982"/>
    <w:rsid w:val="008A5FF6"/>
    <w:rsid w:val="008B32C1"/>
    <w:rsid w:val="008C2C1F"/>
    <w:rsid w:val="008D5822"/>
    <w:rsid w:val="009010E2"/>
    <w:rsid w:val="00957E05"/>
    <w:rsid w:val="009842E7"/>
    <w:rsid w:val="00986C3D"/>
    <w:rsid w:val="00986DEF"/>
    <w:rsid w:val="009A7DEF"/>
    <w:rsid w:val="009C6302"/>
    <w:rsid w:val="009F6257"/>
    <w:rsid w:val="00A04C3F"/>
    <w:rsid w:val="00AB3650"/>
    <w:rsid w:val="00B057A4"/>
    <w:rsid w:val="00B14D20"/>
    <w:rsid w:val="00B313D7"/>
    <w:rsid w:val="00B331BC"/>
    <w:rsid w:val="00B62F3A"/>
    <w:rsid w:val="00BC291E"/>
    <w:rsid w:val="00BE54DD"/>
    <w:rsid w:val="00C07551"/>
    <w:rsid w:val="00C11827"/>
    <w:rsid w:val="00C42F14"/>
    <w:rsid w:val="00C54A45"/>
    <w:rsid w:val="00C67F39"/>
    <w:rsid w:val="00C67FCA"/>
    <w:rsid w:val="00C742DF"/>
    <w:rsid w:val="00C86B92"/>
    <w:rsid w:val="00CA5301"/>
    <w:rsid w:val="00CA7F9A"/>
    <w:rsid w:val="00D000A0"/>
    <w:rsid w:val="00D0163E"/>
    <w:rsid w:val="00D06E4C"/>
    <w:rsid w:val="00D25FED"/>
    <w:rsid w:val="00D537F5"/>
    <w:rsid w:val="00D6731A"/>
    <w:rsid w:val="00D67F94"/>
    <w:rsid w:val="00D7247B"/>
    <w:rsid w:val="00D809FE"/>
    <w:rsid w:val="00D8143B"/>
    <w:rsid w:val="00D8677E"/>
    <w:rsid w:val="00D968FF"/>
    <w:rsid w:val="00DF4B74"/>
    <w:rsid w:val="00E14EFE"/>
    <w:rsid w:val="00E20F70"/>
    <w:rsid w:val="00E3441A"/>
    <w:rsid w:val="00E7255B"/>
    <w:rsid w:val="00E8265F"/>
    <w:rsid w:val="00ED195C"/>
    <w:rsid w:val="00EF0DC3"/>
    <w:rsid w:val="00F271CB"/>
    <w:rsid w:val="00F44441"/>
    <w:rsid w:val="00F45524"/>
    <w:rsid w:val="00F9795B"/>
    <w:rsid w:val="00FA1D72"/>
    <w:rsid w:val="00FC4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FC51"/>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3D"/>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772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39"/>
  </w:style>
  <w:style w:type="paragraph" w:styleId="Footer">
    <w:name w:val="footer"/>
    <w:basedOn w:val="Normal"/>
    <w:link w:val="FooterChar"/>
    <w:uiPriority w:val="99"/>
    <w:unhideWhenUsed/>
    <w:rsid w:val="00772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39"/>
  </w:style>
  <w:style w:type="paragraph" w:styleId="NoSpacing">
    <w:name w:val="No Spacing"/>
    <w:uiPriority w:val="1"/>
    <w:qFormat/>
    <w:rsid w:val="00D25F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948140">
      <w:bodyDiv w:val="1"/>
      <w:marLeft w:val="0"/>
      <w:marRight w:val="0"/>
      <w:marTop w:val="0"/>
      <w:marBottom w:val="0"/>
      <w:divBdr>
        <w:top w:val="none" w:sz="0" w:space="0" w:color="auto"/>
        <w:left w:val="none" w:sz="0" w:space="0" w:color="auto"/>
        <w:bottom w:val="none" w:sz="0" w:space="0" w:color="auto"/>
        <w:right w:val="none" w:sz="0" w:space="0" w:color="auto"/>
      </w:divBdr>
    </w:div>
    <w:div w:id="195428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ac.uk/about/equality-and-divers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ac.uk/jobs/life-at-derby/rewards-and-benefi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56A02-A043-40AD-830C-EB24D276E34A}">
  <ds:schemaRefs>
    <ds:schemaRef ds:uri="http://schemas.openxmlformats.org/officeDocument/2006/bibliography"/>
  </ds:schemaRefs>
</ds:datastoreItem>
</file>

<file path=customXml/itemProps2.xml><?xml version="1.0" encoding="utf-8"?>
<ds:datastoreItem xmlns:ds="http://schemas.openxmlformats.org/officeDocument/2006/customXml" ds:itemID="{87805A51-2F04-43EB-95B7-FB9DCB981D19}">
  <ds:schemaRefs>
    <ds:schemaRef ds:uri="http://schemas.microsoft.com/sharepoint/v3/contenttype/forms"/>
  </ds:schemaRefs>
</ds:datastoreItem>
</file>

<file path=customXml/itemProps3.xml><?xml version="1.0" encoding="utf-8"?>
<ds:datastoreItem xmlns:ds="http://schemas.openxmlformats.org/officeDocument/2006/customXml" ds:itemID="{ECA7F095-72CE-4539-80AE-B94C4A930EA2}">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4.xml><?xml version="1.0" encoding="utf-8"?>
<ds:datastoreItem xmlns:ds="http://schemas.openxmlformats.org/officeDocument/2006/customXml" ds:itemID="{959A520F-B33F-4E37-B1A2-E826BE94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Hannah Brindley</cp:lastModifiedBy>
  <cp:revision>16</cp:revision>
  <dcterms:created xsi:type="dcterms:W3CDTF">2025-11-24T09:50:00Z</dcterms:created>
  <dcterms:modified xsi:type="dcterms:W3CDTF">2026-01-20T14:25:00Z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2020-08-13T08:01:40.9815879Z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2020-08-13T08:01:40.9815879Z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125400</vt:r8>
  </property>
  <property fmtid="{D5CDD505-2E9C-101B-9397-08002B2CF9AE}" pid="20" name="MediaServiceImageTags">
    <vt:lpwstr/>
  </property>
</Properties>
</file>